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390,669,987.47份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3.40%--5.00%/5.00%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产品9K220022自成立日以来，累计净值增长率为8.4270%，年化累计净值增长率为3.9535%。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1.05896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1.08427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413,705,824.00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云南信托-安盈9号单一资金信托-晶澳科技可转债收益权投资（东台市晶泰福科技有限公司）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100,038,031.52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2023蚂蚁消金0034（2023澄朗3期）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40,042,150.10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24,265,330.52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23,569,428.64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23,126,322.25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21,194,197.26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20,667,778.90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20,445,077.81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20,429,968.77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23三明投资SCP001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20,112,333.88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兴业期货-兴合7号集合资产管理计划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