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兴业银行天天万利宝稳利6号M款净值型理财产品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兴业银行天天万利宝稳利6号M款净值型理财产品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9K209170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863,324,856.88份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9K20917A：3.35%--3.85%/3.85%</w:t>
              <w:br/>
              <w:t xml:space="preserve">  9K20917B：3.45%--3.95%/3.95%</w:t>
              <w:br/>
              <w:t xml:space="preserve">  9K20917C：3.55%--4.05%/4.05%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771,729,716.04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82,356,059.80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稳利恒盈6号M款 18个月C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9K20917C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9,239,081.04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产品9K20917A自成立日以来，累计净值增长率为9.0720%，年化累计净值增长率为4.2236%。</w:t>
              <w:br/>
              <w:t xml:space="preserve">产品9K20917B自成立日以来，累计净值增长率为2.3120%，年化累计净值增长率为3.5309%。</w:t>
              <w:br/>
              <w:t xml:space="preserve">产品9K20917C自成立日以来，累计净值增长率为2.3820%，年化累计净值增长率为3.6378%。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935,462,041.42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841,742,772.17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84,260,158.28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9K20917C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9,459,110.97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Z津-同业借款20230519002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200,670,153.08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102,201,210.68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78,263,200.82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70,338,218.20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51,984,155.48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51,694,888.52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50,484,247.71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49,473,829.97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31,131,360.41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22湖北宏泰MTN001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31,032,498.90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18东方债01BC(品种二)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20晋煤MTN009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22狮投02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22浙江旅投MTN002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兴业银行天天万利宝稳利6号M款净值型理财产品2023年半年度报告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051010100101186540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兴业银行天天万利宝稳利6号M款净值型理财产品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