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兴银理财增盈稳享封闭式30号固收类理财产品2023年第二季度报告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兴银理财增盈稳享封闭式30号固收类理财产品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兴银理财增盈稳享封闭式30号固收类理财产品2023年第二季度报告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兴银理财增盈稳享封闭式30号固收类理财产品2023年第二季度报告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兴银理财增盈稳享封闭式30号固收类理财产品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9K240300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Z7002022000249</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927,046,064.28份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9K24030A：4.65%/4.65%</w:t>
            </w:r>
            <w:r>
              <w:rPr>
                <w:rFonts w:ascii="宋体" w:hAnsi="宋体" w:eastAsia="宋体" w:cs="宋体"/>
                <w:color w:val="000000"/>
                <w:sz w:val="21"/>
              </w:rPr>
              <w:br w:type="textWrapping"/>
            </w:r>
            <w:r>
              <w:rPr>
                <w:rFonts w:ascii="宋体" w:hAnsi="宋体" w:eastAsia="宋体" w:cs="宋体"/>
                <w:color w:val="000000"/>
                <w:sz w:val="21"/>
              </w:rPr>
              <w:t xml:space="preserve">  9K24030B：4.75%/4.75%</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增盈稳享封闭式30号A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9K24030A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430,497,586.07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增盈稳享封闭式30号B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9K24030B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496,548,478.21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兴银理财增盈稳享封闭式30号固收类理财产品2023年第二季度报告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产品9K24030A自成立日以来，累计净值增长率为2.0930%，年化累计净值增长率为2.5896%。</w:t>
            </w:r>
            <w:r>
              <w:rPr>
                <w:rFonts w:ascii="宋体" w:hAnsi="宋体" w:eastAsia="宋体" w:cs="宋体"/>
                <w:color w:val="000000"/>
                <w:sz w:val="21"/>
              </w:rPr>
              <w:br w:type="textWrapping"/>
            </w:r>
            <w:r>
              <w:rPr>
                <w:rFonts w:ascii="宋体" w:hAnsi="宋体" w:eastAsia="宋体" w:cs="宋体"/>
                <w:color w:val="000000"/>
                <w:sz w:val="21"/>
              </w:rPr>
              <w:t>产品9K24030B自成立日以来，累计净值增长率为2.1760%，年化累计净值增长率为2.6923%。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946,862,038.87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9K24030A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439,509,959.05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9K24030B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507,352,079.82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本产品为50%非标+70%债券+5%以内权益的固收类产品。二季度产品运行较为稳健，目前随着债券价格的反弹，产品收益较为稳定。组合在债券调整前的债券久期达到1.8年，杠杆150%。展望后市，目前市场仍然处于复苏的初期。利率反映了短期内经济回暖节奏偏慢。产品配置角度上，债券以2年高收益信用债为主，权益择机进行操作，兼顾收益和流动性。</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gridSpan w:val="2"/>
          </w:tcPr>
          <w:p>
            <w:pPr>
              <w:pStyle w:val="4"/>
            </w:pPr>
          </w:p>
        </w:tc>
        <w:tc>
          <w:p>
            <w:pPr>
              <w:pStyle w:val="4"/>
            </w:pPr>
          </w:p>
        </w:tc>
      </w:tr>
      <w:tr>
        <w:tblPrEx>
          <w:tblCellMar>
            <w:top w:w="0" w:type="dxa"/>
            <w:left w:w="10" w:type="dxa"/>
            <w:bottom w:w="0" w:type="dxa"/>
            <w:right w:w="10" w:type="dxa"/>
          </w:tblCellMar>
        </w:tblPrEx>
        <w:trPr>
          <w:trHeight w:val="6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兴银理财增盈稳享封闭式30号固收类理财产品2023年第二季度报告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代客境外理财投资QDII</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权益类投资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74.52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16.39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8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22云南能源01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182,098,578.08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22洛阳发投01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75,904,895.55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兴银理财增盈稳享封闭式30号固收类理财产品2023年第二季度报告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22环球03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51,495,339.04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22浙商集团ABN001优先</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50,384,226.58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22小商02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40,679,838.36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22泰城G2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40,534,395.07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22蓉产02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36,509,135.18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21陕煤化MTN006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31,698,486.99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22五凌1号ABN001优先A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30,960,491.92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22鲁能02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30,595,992.33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8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20柳州城投PPN002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21三明交建PPN001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21紫金矿业MTN001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22百业源MTN002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22光穗建发ABN003优先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22洛阳发投01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22荣盛MTN001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22威海城投MTN001(绿色)</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22五凌1号ABN001优先A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22云南能源01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22珠海华发ABN001优先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23泉州国资PPN001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23生态城投CP001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兴银理财增盈稳享封闭式30号固收类理财产品2023年第二季度报告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23泰州城投PPN001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23五凌2号ABN001优先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23云建投SCP012(科创票据)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兴银理财增盈稳享封闭式30号固收类理财产品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兴银理财增盈稳享封闭式30号固收类理财产品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bookmarkStart w:id="7" w:name="_GoBack" w:colFirst="0" w:colLast="3"/>
                        <w:r>
                          <w:rPr>
                            <w:rFonts w:ascii="宋体" w:hAnsi="宋体" w:eastAsia="宋体" w:cs="宋体"/>
                            <w:b/>
                            <w:color w:val="000000"/>
                            <w:sz w:val="21"/>
                          </w:rPr>
                          <w:t>序号</w:t>
                        </w:r>
                      </w:p>
                    </w:tc>
                  </w:tr>
                </w:tbl>
                <w:p>
                  <w:pPr>
                    <w:pStyle w:val="4"/>
                    <w:jc w:val="center"/>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jc w:val="center"/>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jc w:val="center"/>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051010100101441224</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兴银理财增盈稳享封闭式30号固收类理财产品</w:t>
                        </w:r>
                      </w:p>
                    </w:tc>
                  </w:tr>
                </w:tbl>
                <w:p>
                  <w:pPr>
                    <w:pStyle w:val="4"/>
                    <w:jc w:val="center"/>
                  </w:pPr>
                </w:p>
              </w:tc>
            </w:tr>
            <w:bookmarkEnd w:id="7"/>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5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477A27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2023-07-20T02:27:24Z</dcterms:created>
  <dc:creator>cib</dc:creator>
  <cp:lastModifiedBy>cib</cp:lastModifiedBy>
  <dcterms:modified xsi:type="dcterms:W3CDTF">2023-07-20T02:27:49Z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