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兴银理财兴承恒享稳盈两年定期开放1号固收类理财产品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288,890,253.16份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个人定期(整存整取)一年+浮动基数3.30%/4.80%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288,890,253.16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产品9K51041A自成立日以来，累计净值增长率为2.7060%，年化累计净值增长率为3.3941%。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296,708,628.75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296,708,628.75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21HBST01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20平顶发展MTN001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20,057,980.00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19,916,420.00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22眉山发展PPN001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19,843,820.00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19,747,600.00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19,661,700.00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22东城投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19,190,840.00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15,106,470.00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兴银理财兴承恒享稳盈两年定期开放1号固收类理财产品2022年年度报告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051010100101378344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