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兴银理财天天万利宝稳利恒盈7号封闭式净值型理财产品第8期</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兴银理财天天万利宝稳利恒盈7号封闭式净值型理财产品第8期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2,369,514,838.31份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4.90%--5.40%/5.40%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稳利恒盈7号8期 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401,806,379.79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稳利恒盈7号8期 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1,915,810,000.00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稳利恒盈7号8期 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9N21308C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45,026,370.87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稳利恒盈7号8期 3年D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9N21308D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6,872,087.65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产品9N21308A自成立日以来，累计净值增长率为2.3920%，年化累计净值增长率为2.5755%。</w:t>
              <w:br/>
              <w:t xml:space="preserve">产品9N21308B自成立日以来，累计净值增长率为2.4870%，年化累计净值增长率为2.6777%。</w:t>
              <w:br/>
              <w:t xml:space="preserve">产品9N21308C自成立日以来，累计净值增长率为2.2980%，年化累计净值增长率为2.4742%。</w:t>
              <w:br/>
              <w:t xml:space="preserve">产品9N21308D自成立日以来，累计净值增长率为2.2030%，年化累计净值增长率为2.3720%。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2,427,963,176.64</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411,418,946.99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1,963,459,873.38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46,060,883.92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7,023,472.35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本产品聘请毕马威会计师事务所（特殊普通合伙）上海分所依据中国注册会计师审计准则对本产品的财务报表，包括2022年12月31日的资产负债表，自2022年01月27日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22富阳城投04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452,201,400.00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370,957,560.00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189,505,386.00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22南京银行永续债01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94,705,900.00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22两江01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89,796,780.00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80,208,480.00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60,156,000.00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59,486,340.00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59,179,080.00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58,338,674.51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21三明交建MTN001(革命老区)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22福州新发MTN001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22嘉善国资MTN001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兴银理财天天万利宝稳利恒盈7号封闭式净值型理财产品第8期2022年年度报告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兴瀚资管-兴元18号集合资产管理计划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上海兴瀚资产管理有限公司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051010100101222461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兴银理财天天万利宝稳利恒盈7号封闭式净值型理财产品第8期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