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F72F" w14:textId="77777777" w:rsidR="007F170E" w:rsidRPr="00BA4F58" w:rsidRDefault="007F170E" w:rsidP="007F170E">
      <w:pPr>
        <w:spacing w:line="500" w:lineRule="exact"/>
        <w:jc w:val="left"/>
        <w:rPr>
          <w:rFonts w:ascii="Times New Roman" w:hAnsi="Times New Roman"/>
          <w:b/>
          <w:sz w:val="11"/>
          <w:szCs w:val="11"/>
        </w:rPr>
      </w:pPr>
      <w:r w:rsidRPr="00BA4F58">
        <w:rPr>
          <w:rFonts w:ascii="Times New Roman" w:hAnsi="Times New Roman"/>
          <w:b/>
          <w:sz w:val="11"/>
          <w:szCs w:val="11"/>
        </w:rPr>
        <w:t>Announcement Code: TEMP 2022-011</w:t>
      </w:r>
    </w:p>
    <w:p w14:paraId="5DC18BEE" w14:textId="4B7C031E" w:rsidR="00691311" w:rsidRPr="00BA4F58" w:rsidRDefault="00691311" w:rsidP="00691311">
      <w:pPr>
        <w:spacing w:line="460" w:lineRule="exact"/>
        <w:jc w:val="left"/>
        <w:rPr>
          <w:rFonts w:ascii="Times New Roman" w:hAnsi="Times New Roman"/>
          <w:b/>
          <w:sz w:val="11"/>
          <w:szCs w:val="11"/>
        </w:rPr>
      </w:pPr>
      <w:r w:rsidRPr="00BA4F58">
        <w:rPr>
          <w:rFonts w:ascii="Times New Roman" w:hAnsi="Times New Roman"/>
          <w:b/>
          <w:sz w:val="11"/>
          <w:szCs w:val="11"/>
        </w:rPr>
        <w:t xml:space="preserve">Code of A Share: 601166            </w:t>
      </w:r>
      <w:r w:rsidR="00BA4F58">
        <w:rPr>
          <w:rFonts w:ascii="Times New Roman" w:hAnsi="Times New Roman"/>
          <w:b/>
          <w:sz w:val="11"/>
          <w:szCs w:val="11"/>
        </w:rPr>
        <w:t xml:space="preserve">              </w:t>
      </w:r>
      <w:r w:rsidRPr="00BA4F58">
        <w:rPr>
          <w:rFonts w:ascii="Times New Roman" w:hAnsi="Times New Roman"/>
          <w:b/>
          <w:sz w:val="11"/>
          <w:szCs w:val="11"/>
        </w:rPr>
        <w:t>Abbreviation of A Share: Industrial Bank</w:t>
      </w:r>
    </w:p>
    <w:p w14:paraId="652223D1" w14:textId="77777777" w:rsidR="00691311" w:rsidRPr="00BA4F58" w:rsidRDefault="00691311" w:rsidP="00691311">
      <w:pPr>
        <w:spacing w:line="460" w:lineRule="exact"/>
        <w:jc w:val="left"/>
        <w:rPr>
          <w:rFonts w:ascii="Times New Roman" w:hAnsi="Times New Roman"/>
          <w:b/>
          <w:sz w:val="11"/>
          <w:szCs w:val="11"/>
        </w:rPr>
      </w:pPr>
      <w:r w:rsidRPr="00BA4F58">
        <w:rPr>
          <w:rFonts w:ascii="Times New Roman" w:hAnsi="Times New Roman"/>
          <w:b/>
          <w:sz w:val="11"/>
          <w:szCs w:val="11"/>
        </w:rPr>
        <w:t>Code of Preferred Stock: 360005, 360012, 360032     Abbreviation of Preferred Stock: Industrial Preferred 1, Industrial Preferred 2, Industrial Preferred 3</w:t>
      </w:r>
    </w:p>
    <w:p w14:paraId="69C4FA84" w14:textId="2B396E97" w:rsidR="00691311" w:rsidRPr="003A2206" w:rsidRDefault="00691311" w:rsidP="00691311">
      <w:pPr>
        <w:spacing w:line="460" w:lineRule="exact"/>
        <w:jc w:val="left"/>
        <w:rPr>
          <w:rFonts w:ascii="Times New Roman" w:hAnsi="Times New Roman"/>
          <w:b/>
          <w:szCs w:val="21"/>
        </w:rPr>
      </w:pPr>
      <w:r w:rsidRPr="00BA4F58">
        <w:rPr>
          <w:rFonts w:ascii="Times New Roman" w:hAnsi="Times New Roman"/>
          <w:b/>
          <w:sz w:val="11"/>
          <w:szCs w:val="11"/>
        </w:rPr>
        <w:t xml:space="preserve">Code of Convertible Bonds:113052  </w:t>
      </w:r>
      <w:r w:rsidR="00BA4F58">
        <w:rPr>
          <w:rFonts w:ascii="Times New Roman" w:hAnsi="Times New Roman"/>
          <w:b/>
          <w:sz w:val="11"/>
          <w:szCs w:val="11"/>
        </w:rPr>
        <w:t xml:space="preserve">               </w:t>
      </w:r>
      <w:r w:rsidRPr="00BA4F58">
        <w:rPr>
          <w:rFonts w:ascii="Times New Roman" w:hAnsi="Times New Roman"/>
          <w:b/>
          <w:sz w:val="11"/>
          <w:szCs w:val="11"/>
        </w:rPr>
        <w:t xml:space="preserve">Abbreviation of Convertible Bonds: Industrial Convertible Bonds   </w:t>
      </w:r>
      <w:r w:rsidRPr="003A2206">
        <w:rPr>
          <w:rFonts w:ascii="Times New Roman" w:hAnsi="Times New Roman"/>
          <w:b/>
          <w:szCs w:val="21"/>
        </w:rPr>
        <w:t xml:space="preserve">                       </w:t>
      </w:r>
    </w:p>
    <w:p w14:paraId="44CB81E1" w14:textId="77777777" w:rsidR="00691311" w:rsidRDefault="00691311" w:rsidP="00691311">
      <w:pPr>
        <w:spacing w:line="460" w:lineRule="exact"/>
        <w:jc w:val="left"/>
        <w:rPr>
          <w:rFonts w:ascii="宋体" w:hAnsi="宋体"/>
          <w:b/>
          <w:szCs w:val="21"/>
        </w:rPr>
      </w:pPr>
    </w:p>
    <w:p w14:paraId="22DB3BE9" w14:textId="77777777" w:rsidR="007F170E" w:rsidRPr="00882FCD" w:rsidRDefault="007F170E" w:rsidP="007F170E">
      <w:pPr>
        <w:spacing w:line="500" w:lineRule="exact"/>
        <w:jc w:val="left"/>
        <w:rPr>
          <w:rFonts w:ascii="Times New Roman" w:hAnsi="Times New Roman"/>
          <w:b/>
          <w:szCs w:val="21"/>
        </w:rPr>
      </w:pPr>
    </w:p>
    <w:p w14:paraId="4F9615D0" w14:textId="77777777" w:rsidR="007F170E" w:rsidRPr="00882FCD" w:rsidRDefault="007F170E" w:rsidP="007F170E">
      <w:pPr>
        <w:jc w:val="left"/>
        <w:rPr>
          <w:rFonts w:ascii="Times New Roman" w:hAnsi="Times New Roman"/>
          <w:b/>
          <w:szCs w:val="21"/>
        </w:rPr>
      </w:pPr>
    </w:p>
    <w:p w14:paraId="4BCFA0EE" w14:textId="77777777" w:rsidR="007F170E" w:rsidRPr="00882FCD" w:rsidRDefault="007F170E" w:rsidP="007F170E">
      <w:pPr>
        <w:spacing w:line="360" w:lineRule="auto"/>
        <w:ind w:firstLine="570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882FCD">
        <w:rPr>
          <w:rFonts w:ascii="Times New Roman" w:eastAsia="黑体" w:hAnsi="Times New Roman"/>
          <w:color w:val="FF0000"/>
          <w:sz w:val="36"/>
          <w:szCs w:val="36"/>
        </w:rPr>
        <w:t>Industrial Bank Co., Ltd.</w:t>
      </w:r>
    </w:p>
    <w:p w14:paraId="775DB887" w14:textId="0FB27BEC" w:rsidR="007F170E" w:rsidRPr="00882FCD" w:rsidRDefault="007F170E" w:rsidP="007F170E">
      <w:pPr>
        <w:spacing w:line="360" w:lineRule="auto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882FCD">
        <w:rPr>
          <w:rFonts w:ascii="Times New Roman" w:eastAsia="黑体" w:hAnsi="Times New Roman"/>
          <w:color w:val="FF0000"/>
          <w:sz w:val="36"/>
          <w:szCs w:val="36"/>
        </w:rPr>
        <w:t xml:space="preserve">Announcement on the Issuance of the </w:t>
      </w:r>
      <w:r w:rsidR="00691311">
        <w:rPr>
          <w:rFonts w:ascii="Times New Roman" w:eastAsia="黑体" w:hAnsi="Times New Roman"/>
          <w:color w:val="FF0000"/>
          <w:sz w:val="36"/>
          <w:szCs w:val="36"/>
        </w:rPr>
        <w:t>Financial</w:t>
      </w:r>
      <w:r w:rsidRPr="00882FCD">
        <w:rPr>
          <w:rFonts w:ascii="Times New Roman" w:eastAsia="黑体" w:hAnsi="Times New Roman"/>
          <w:color w:val="FF0000"/>
          <w:sz w:val="36"/>
          <w:szCs w:val="36"/>
        </w:rPr>
        <w:t xml:space="preserve"> Bonds </w:t>
      </w:r>
      <w:r>
        <w:rPr>
          <w:rFonts w:ascii="Times New Roman" w:eastAsia="黑体" w:hAnsi="Times New Roman"/>
          <w:color w:val="FF0000"/>
          <w:sz w:val="36"/>
          <w:szCs w:val="36"/>
        </w:rPr>
        <w:t>(</w:t>
      </w:r>
      <w:r w:rsidR="00691311">
        <w:rPr>
          <w:rFonts w:ascii="Times New Roman" w:eastAsia="黑体" w:hAnsi="Times New Roman"/>
          <w:color w:val="FF0000"/>
          <w:sz w:val="36"/>
          <w:szCs w:val="36"/>
        </w:rPr>
        <w:t>First</w:t>
      </w:r>
      <w:r>
        <w:rPr>
          <w:rFonts w:ascii="Times New Roman" w:eastAsia="黑体" w:hAnsi="Times New Roman"/>
          <w:color w:val="FF0000"/>
          <w:sz w:val="36"/>
          <w:szCs w:val="36"/>
        </w:rPr>
        <w:t xml:space="preserve"> Tranche) </w:t>
      </w:r>
      <w:r w:rsidRPr="00882FCD">
        <w:rPr>
          <w:rFonts w:ascii="Times New Roman" w:eastAsia="黑体" w:hAnsi="Times New Roman"/>
          <w:color w:val="FF0000"/>
          <w:sz w:val="36"/>
          <w:szCs w:val="36"/>
        </w:rPr>
        <w:t>in 202</w:t>
      </w:r>
      <w:r w:rsidR="00691311">
        <w:rPr>
          <w:rFonts w:ascii="Times New Roman" w:eastAsia="黑体" w:hAnsi="Times New Roman"/>
          <w:color w:val="FF0000"/>
          <w:sz w:val="36"/>
          <w:szCs w:val="36"/>
        </w:rPr>
        <w:t>2</w:t>
      </w:r>
    </w:p>
    <w:p w14:paraId="4627034F" w14:textId="77777777" w:rsidR="007F170E" w:rsidRPr="007F170E" w:rsidRDefault="007F170E">
      <w:pPr>
        <w:spacing w:line="460" w:lineRule="exact"/>
        <w:jc w:val="left"/>
        <w:rPr>
          <w:rFonts w:ascii="Times New Roman" w:hAnsi="Times New Roman"/>
          <w:b/>
          <w:szCs w:val="21"/>
        </w:rPr>
      </w:pPr>
    </w:p>
    <w:p w14:paraId="5DABA4A2" w14:textId="77777777" w:rsidR="00B30223" w:rsidRPr="007F170E" w:rsidRDefault="00B30223">
      <w:pPr>
        <w:jc w:val="left"/>
        <w:rPr>
          <w:rFonts w:ascii="Times New Roman" w:hAnsi="Times New Roman"/>
          <w:b/>
          <w:szCs w:val="21"/>
        </w:rPr>
      </w:pPr>
    </w:p>
    <w:p w14:paraId="5C985B18" w14:textId="77777777" w:rsidR="00B30223" w:rsidRPr="007F170E" w:rsidRDefault="00B30223">
      <w:pPr>
        <w:spacing w:line="360" w:lineRule="auto"/>
        <w:ind w:firstLine="570"/>
        <w:rPr>
          <w:rFonts w:ascii="Times New Roman" w:hAnsi="Times New Roman"/>
          <w:sz w:val="24"/>
        </w:rPr>
      </w:pPr>
    </w:p>
    <w:p w14:paraId="7A276474" w14:textId="77777777" w:rsidR="007B2C9F" w:rsidRPr="00882FCD" w:rsidRDefault="007B2C9F" w:rsidP="007B2C9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82FCD">
        <w:rPr>
          <w:rFonts w:ascii="Times New Roman" w:hAnsi="Times New Roman"/>
          <w:sz w:val="24"/>
          <w:szCs w:val="24"/>
        </w:rPr>
        <w:t xml:space="preserve">The Board of Directors of the Company and all directors guarantee there’s no false account, misleading </w:t>
      </w:r>
      <w:proofErr w:type="gramStart"/>
      <w:r w:rsidRPr="00882FCD">
        <w:rPr>
          <w:rFonts w:ascii="Times New Roman" w:hAnsi="Times New Roman"/>
          <w:sz w:val="24"/>
          <w:szCs w:val="24"/>
        </w:rPr>
        <w:t>statement</w:t>
      </w:r>
      <w:proofErr w:type="gramEnd"/>
      <w:r w:rsidRPr="00882FCD">
        <w:rPr>
          <w:rFonts w:ascii="Times New Roman" w:hAnsi="Times New Roman"/>
          <w:sz w:val="24"/>
          <w:szCs w:val="24"/>
        </w:rPr>
        <w:t xml:space="preserve"> or material omissions of the announcement, and will be jointly and severally responsible for the truthfulness, accuracy and integrity of the announcement.</w:t>
      </w:r>
    </w:p>
    <w:p w14:paraId="743523DC" w14:textId="77777777" w:rsidR="00B30223" w:rsidRPr="007F170E" w:rsidRDefault="00B30223">
      <w:pPr>
        <w:spacing w:line="360" w:lineRule="auto"/>
        <w:ind w:firstLine="570"/>
        <w:rPr>
          <w:rFonts w:ascii="Times New Roman" w:hAnsi="Times New Roman"/>
          <w:sz w:val="24"/>
        </w:rPr>
      </w:pPr>
    </w:p>
    <w:p w14:paraId="0CF5B890" w14:textId="0FC0A0C9" w:rsidR="00464A60" w:rsidRPr="003A2206" w:rsidRDefault="007B2C9F" w:rsidP="00464A60">
      <w:pPr>
        <w:pStyle w:val="Default"/>
        <w:spacing w:line="360" w:lineRule="auto"/>
        <w:ind w:firstLine="480"/>
        <w:jc w:val="both"/>
        <w:rPr>
          <w:rFonts w:ascii="Times New Roman" w:hAnsi="Times New Roman" w:cs="Times New Roman"/>
          <w:color w:val="auto"/>
        </w:rPr>
      </w:pPr>
      <w:r w:rsidRPr="00142B86">
        <w:rPr>
          <w:rFonts w:ascii="Times New Roman" w:hAnsi="Times New Roman" w:cs="Times New Roman"/>
          <w:color w:val="auto"/>
        </w:rPr>
        <w:t xml:space="preserve">With the approval of the China Banking and Insurance Regulatory Commission </w:t>
      </w:r>
      <w:r>
        <w:rPr>
          <w:rFonts w:ascii="Times New Roman" w:hAnsi="Times New Roman" w:cs="Times New Roman"/>
          <w:color w:val="auto"/>
        </w:rPr>
        <w:t xml:space="preserve">(CBIRC) </w:t>
      </w:r>
      <w:r w:rsidRPr="00142B86">
        <w:rPr>
          <w:rFonts w:ascii="Times New Roman" w:hAnsi="Times New Roman" w:cs="Times New Roman"/>
          <w:color w:val="auto"/>
        </w:rPr>
        <w:t>and the People's Bank of China</w:t>
      </w:r>
      <w:r>
        <w:rPr>
          <w:rFonts w:ascii="Times New Roman" w:hAnsi="Times New Roman" w:cs="Times New Roman"/>
          <w:color w:val="auto"/>
        </w:rPr>
        <w:t xml:space="preserve"> (PBOC)</w:t>
      </w:r>
      <w:r w:rsidRPr="00142B8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t</w:t>
      </w:r>
      <w:r w:rsidRPr="003308E5">
        <w:rPr>
          <w:rFonts w:ascii="Times New Roman" w:hAnsi="Times New Roman" w:cs="Times New Roman"/>
          <w:color w:val="auto"/>
        </w:rPr>
        <w:t xml:space="preserve">he issuance of </w:t>
      </w:r>
      <w:r>
        <w:rPr>
          <w:rFonts w:ascii="Times New Roman" w:hAnsi="Times New Roman" w:cs="Times New Roman"/>
          <w:color w:val="auto"/>
        </w:rPr>
        <w:t xml:space="preserve">the Industrial Bank Co., Ltd.’s (hereinafter referred to as the Company) </w:t>
      </w:r>
      <w:r w:rsidRPr="003308E5">
        <w:rPr>
          <w:rFonts w:ascii="Times New Roman" w:hAnsi="Times New Roman" w:cs="Times New Roman"/>
          <w:color w:val="auto"/>
        </w:rPr>
        <w:t>202</w:t>
      </w:r>
      <w:r>
        <w:rPr>
          <w:rFonts w:ascii="Times New Roman" w:hAnsi="Times New Roman" w:cs="Times New Roman"/>
          <w:color w:val="auto"/>
        </w:rPr>
        <w:t>2</w:t>
      </w:r>
      <w:r w:rsidRPr="003308E5">
        <w:rPr>
          <w:rFonts w:ascii="Times New Roman" w:hAnsi="Times New Roman" w:cs="Times New Roman"/>
          <w:color w:val="auto"/>
        </w:rPr>
        <w:t xml:space="preserve"> </w:t>
      </w:r>
      <w:r w:rsidR="00624DA4">
        <w:rPr>
          <w:rFonts w:ascii="Times New Roman" w:hAnsi="Times New Roman" w:cs="Times New Roman"/>
          <w:color w:val="auto"/>
        </w:rPr>
        <w:t>Financial</w:t>
      </w:r>
      <w:r w:rsidRPr="003308E5">
        <w:rPr>
          <w:rFonts w:ascii="Times New Roman" w:hAnsi="Times New Roman" w:cs="Times New Roman"/>
          <w:color w:val="auto"/>
        </w:rPr>
        <w:t xml:space="preserve"> Bonds (</w:t>
      </w:r>
      <w:r w:rsidR="00624DA4">
        <w:rPr>
          <w:rFonts w:ascii="Times New Roman" w:hAnsi="Times New Roman" w:cs="Times New Roman"/>
          <w:color w:val="auto"/>
        </w:rPr>
        <w:t xml:space="preserve">First </w:t>
      </w:r>
      <w:r w:rsidRPr="003308E5">
        <w:rPr>
          <w:rFonts w:ascii="Times New Roman" w:hAnsi="Times New Roman" w:cs="Times New Roman"/>
          <w:color w:val="auto"/>
        </w:rPr>
        <w:t>Tranche) (the “Bonds”) in China’s national interbank bond</w:t>
      </w:r>
      <w:r>
        <w:rPr>
          <w:rFonts w:ascii="Times New Roman" w:hAnsi="Times New Roman" w:cs="Times New Roman"/>
          <w:color w:val="auto"/>
        </w:rPr>
        <w:t xml:space="preserve"> </w:t>
      </w:r>
      <w:r w:rsidRPr="003308E5">
        <w:rPr>
          <w:rFonts w:ascii="Times New Roman" w:hAnsi="Times New Roman" w:cs="Times New Roman"/>
          <w:color w:val="auto"/>
        </w:rPr>
        <w:t>market has recently been completed</w:t>
      </w:r>
      <w:r>
        <w:rPr>
          <w:rFonts w:ascii="Times New Roman" w:hAnsi="Times New Roman" w:cs="Times New Roman"/>
          <w:color w:val="auto"/>
        </w:rPr>
        <w:t xml:space="preserve"> </w:t>
      </w:r>
      <w:r w:rsidRPr="00142B86">
        <w:rPr>
          <w:rFonts w:ascii="Times New Roman" w:hAnsi="Times New Roman" w:cs="Times New Roman"/>
          <w:color w:val="auto"/>
        </w:rPr>
        <w:t xml:space="preserve">on </w:t>
      </w:r>
      <w:r w:rsidR="00624DA4">
        <w:rPr>
          <w:rFonts w:ascii="Times New Roman" w:hAnsi="Times New Roman" w:cs="Times New Roman"/>
          <w:color w:val="auto"/>
        </w:rPr>
        <w:t>March 14, 2022</w:t>
      </w:r>
      <w:r>
        <w:rPr>
          <w:rFonts w:ascii="Times New Roman" w:hAnsi="Times New Roman" w:cs="Times New Roman"/>
          <w:color w:val="auto"/>
        </w:rPr>
        <w:t xml:space="preserve">. The Bonds issued are of a scale of </w:t>
      </w:r>
      <w:r w:rsidRPr="00142B86">
        <w:rPr>
          <w:rFonts w:ascii="Times New Roman" w:hAnsi="Times New Roman" w:cs="Times New Roman"/>
          <w:color w:val="auto"/>
        </w:rPr>
        <w:t xml:space="preserve">RMB </w:t>
      </w:r>
      <w:r w:rsidR="00A47C68">
        <w:rPr>
          <w:rFonts w:ascii="Times New Roman" w:hAnsi="Times New Roman" w:cs="Times New Roman"/>
          <w:color w:val="auto"/>
        </w:rPr>
        <w:t>40</w:t>
      </w:r>
      <w:r w:rsidRPr="00142B86">
        <w:rPr>
          <w:rFonts w:ascii="Times New Roman" w:hAnsi="Times New Roman" w:cs="Times New Roman"/>
          <w:color w:val="auto"/>
        </w:rPr>
        <w:t xml:space="preserve"> billion</w:t>
      </w:r>
      <w:r w:rsidR="00A47C68">
        <w:rPr>
          <w:rFonts w:ascii="Times New Roman" w:hAnsi="Times New Roman" w:cs="Times New Roman"/>
          <w:color w:val="auto"/>
        </w:rPr>
        <w:t xml:space="preserve"> </w:t>
      </w:r>
      <w:r w:rsidR="00A47C68">
        <w:rPr>
          <w:rFonts w:ascii="Times New Roman" w:hAnsi="Times New Roman" w:cs="Times New Roman" w:hint="eastAsia"/>
          <w:color w:val="auto"/>
        </w:rPr>
        <w:t>with</w:t>
      </w:r>
      <w:r w:rsidR="00A47C68">
        <w:rPr>
          <w:rFonts w:ascii="Times New Roman" w:hAnsi="Times New Roman" w:cs="Times New Roman"/>
          <w:color w:val="auto"/>
        </w:rPr>
        <w:t xml:space="preserve"> a term of 3 years</w:t>
      </w:r>
      <w:r>
        <w:rPr>
          <w:rFonts w:ascii="Times New Roman" w:hAnsi="Times New Roman" w:cs="Times New Roman"/>
          <w:color w:val="auto"/>
        </w:rPr>
        <w:t>, which comprise two types: (1) the</w:t>
      </w:r>
      <w:r w:rsidRPr="00142B86">
        <w:rPr>
          <w:rFonts w:ascii="Times New Roman" w:hAnsi="Times New Roman" w:cs="Times New Roman"/>
          <w:color w:val="auto"/>
        </w:rPr>
        <w:t xml:space="preserve"> </w:t>
      </w:r>
      <w:r w:rsidR="00A47C68">
        <w:rPr>
          <w:rFonts w:ascii="Times New Roman" w:hAnsi="Times New Roman" w:cs="Times New Roman"/>
          <w:color w:val="auto"/>
        </w:rPr>
        <w:t xml:space="preserve">size of issuance of the </w:t>
      </w:r>
      <w:r>
        <w:rPr>
          <w:rFonts w:ascii="Times New Roman" w:hAnsi="Times New Roman" w:cs="Times New Roman"/>
          <w:color w:val="auto"/>
        </w:rPr>
        <w:t xml:space="preserve">first type </w:t>
      </w:r>
      <w:r w:rsidR="00A47C68">
        <w:rPr>
          <w:rFonts w:ascii="Times New Roman" w:hAnsi="Times New Roman" w:cs="Times New Roman"/>
          <w:color w:val="auto"/>
        </w:rPr>
        <w:t xml:space="preserve">amounts to </w:t>
      </w:r>
      <w:r>
        <w:rPr>
          <w:rFonts w:ascii="Times New Roman" w:hAnsi="Times New Roman" w:cs="Times New Roman"/>
          <w:color w:val="auto"/>
        </w:rPr>
        <w:t xml:space="preserve">RMB </w:t>
      </w:r>
      <w:r w:rsidR="00A47C68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0 billion,</w:t>
      </w:r>
      <w:r w:rsidRPr="00142B86">
        <w:rPr>
          <w:rFonts w:ascii="Times New Roman" w:hAnsi="Times New Roman" w:cs="Times New Roman"/>
          <w:color w:val="auto"/>
        </w:rPr>
        <w:t xml:space="preserve"> with a coupon rate of 3.</w:t>
      </w:r>
      <w:r w:rsidR="00A47C68">
        <w:rPr>
          <w:rFonts w:ascii="Times New Roman" w:hAnsi="Times New Roman" w:cs="Times New Roman"/>
          <w:color w:val="auto"/>
        </w:rPr>
        <w:t>00</w:t>
      </w:r>
      <w:r w:rsidRPr="00142B86">
        <w:rPr>
          <w:rFonts w:ascii="Times New Roman" w:hAnsi="Times New Roman" w:cs="Times New Roman"/>
          <w:color w:val="auto"/>
        </w:rPr>
        <w:t>%</w:t>
      </w:r>
      <w:r>
        <w:rPr>
          <w:rFonts w:ascii="Times New Roman" w:hAnsi="Times New Roman" w:cs="Times New Roman"/>
          <w:color w:val="auto"/>
        </w:rPr>
        <w:t xml:space="preserve">. </w:t>
      </w:r>
      <w:r w:rsidR="00E45141" w:rsidRPr="00E45141">
        <w:rPr>
          <w:rFonts w:ascii="Times New Roman" w:hAnsi="Times New Roman" w:cs="Times New Roman"/>
          <w:color w:val="auto"/>
        </w:rPr>
        <w:t xml:space="preserve">The proceeds, after deducting issuance expenses, will be used for </w:t>
      </w:r>
      <w:r w:rsidR="00E45141">
        <w:rPr>
          <w:rFonts w:ascii="Times New Roman" w:hAnsi="Times New Roman" w:cs="Times New Roman"/>
          <w:color w:val="auto"/>
        </w:rPr>
        <w:t xml:space="preserve">granting </w:t>
      </w:r>
      <w:r w:rsidR="00E45141" w:rsidRPr="00E45141">
        <w:rPr>
          <w:rFonts w:ascii="Times New Roman" w:hAnsi="Times New Roman" w:cs="Times New Roman"/>
          <w:color w:val="auto"/>
        </w:rPr>
        <w:t>loan</w:t>
      </w:r>
      <w:r w:rsidR="00E45141">
        <w:rPr>
          <w:rFonts w:ascii="Times New Roman" w:hAnsi="Times New Roman" w:cs="Times New Roman"/>
          <w:color w:val="auto"/>
        </w:rPr>
        <w:t xml:space="preserve">s for M&amp;A of </w:t>
      </w:r>
      <w:r w:rsidR="00E45141" w:rsidRPr="00E45141">
        <w:rPr>
          <w:rFonts w:ascii="Times New Roman" w:hAnsi="Times New Roman" w:cs="Times New Roman"/>
          <w:color w:val="auto"/>
        </w:rPr>
        <w:t>real estate projects</w:t>
      </w:r>
      <w:r>
        <w:rPr>
          <w:rFonts w:ascii="Times New Roman" w:hAnsi="Times New Roman" w:cs="Times New Roman"/>
          <w:color w:val="auto"/>
        </w:rPr>
        <w:t xml:space="preserve">; (2) the </w:t>
      </w:r>
      <w:r w:rsidR="005C495E">
        <w:rPr>
          <w:rFonts w:ascii="Times New Roman" w:hAnsi="Times New Roman" w:cs="Times New Roman"/>
          <w:color w:val="auto"/>
        </w:rPr>
        <w:t xml:space="preserve">amount of the </w:t>
      </w:r>
      <w:r>
        <w:rPr>
          <w:rFonts w:ascii="Times New Roman" w:hAnsi="Times New Roman" w:cs="Times New Roman"/>
          <w:color w:val="auto"/>
        </w:rPr>
        <w:t xml:space="preserve">second type </w:t>
      </w:r>
      <w:r w:rsidR="005C495E">
        <w:rPr>
          <w:rFonts w:ascii="Times New Roman" w:hAnsi="Times New Roman" w:cs="Times New Roman"/>
          <w:color w:val="auto"/>
        </w:rPr>
        <w:t xml:space="preserve">is intended to reach RMB 30 billion a </w:t>
      </w:r>
      <w:r w:rsidRPr="00142B86">
        <w:rPr>
          <w:rFonts w:ascii="Times New Roman" w:hAnsi="Times New Roman" w:cs="Times New Roman"/>
          <w:color w:val="auto"/>
        </w:rPr>
        <w:t xml:space="preserve">coupon rate </w:t>
      </w:r>
      <w:r w:rsidR="005C495E">
        <w:rPr>
          <w:rFonts w:ascii="Times New Roman" w:hAnsi="Times New Roman" w:cs="Times New Roman"/>
          <w:color w:val="auto"/>
        </w:rPr>
        <w:t>of 2.96</w:t>
      </w:r>
      <w:r w:rsidRPr="00142B86">
        <w:rPr>
          <w:rFonts w:ascii="Times New Roman" w:hAnsi="Times New Roman" w:cs="Times New Roman"/>
          <w:color w:val="auto"/>
        </w:rPr>
        <w:t>%.</w:t>
      </w:r>
      <w:r w:rsidR="00464A60" w:rsidRPr="00464A60">
        <w:rPr>
          <w:rFonts w:ascii="Times New Roman" w:hAnsi="Times New Roman"/>
        </w:rPr>
        <w:t xml:space="preserve"> </w:t>
      </w:r>
      <w:r w:rsidR="00464A60" w:rsidRPr="00181BE3">
        <w:rPr>
          <w:rFonts w:ascii="Times New Roman" w:hAnsi="Times New Roman" w:cs="Times New Roman"/>
          <w:color w:val="auto"/>
        </w:rPr>
        <w:t xml:space="preserve">The proceeds, after deducting issuance expenses, will be used to meet asset and liability allocation needs, </w:t>
      </w:r>
      <w:r w:rsidR="00464A60">
        <w:rPr>
          <w:rFonts w:ascii="Times New Roman" w:hAnsi="Times New Roman" w:cs="Times New Roman"/>
          <w:color w:val="auto"/>
        </w:rPr>
        <w:t>build up capital and</w:t>
      </w:r>
      <w:r w:rsidR="00464A60" w:rsidRPr="00181BE3">
        <w:rPr>
          <w:rFonts w:ascii="Times New Roman" w:hAnsi="Times New Roman" w:cs="Times New Roman"/>
          <w:color w:val="auto"/>
        </w:rPr>
        <w:t xml:space="preserve"> optimize the term </w:t>
      </w:r>
      <w:r w:rsidR="00464A60" w:rsidRPr="00181BE3">
        <w:rPr>
          <w:rFonts w:ascii="Times New Roman" w:hAnsi="Times New Roman" w:cs="Times New Roman"/>
          <w:color w:val="auto"/>
        </w:rPr>
        <w:lastRenderedPageBreak/>
        <w:t xml:space="preserve">structure of liabilities </w:t>
      </w:r>
      <w:r w:rsidR="00464A60">
        <w:rPr>
          <w:rFonts w:ascii="Times New Roman" w:hAnsi="Times New Roman" w:cs="Times New Roman"/>
          <w:color w:val="auto"/>
        </w:rPr>
        <w:t>for</w:t>
      </w:r>
      <w:r w:rsidR="00464A60" w:rsidRPr="00181BE3">
        <w:rPr>
          <w:rFonts w:ascii="Times New Roman" w:hAnsi="Times New Roman" w:cs="Times New Roman"/>
          <w:color w:val="auto"/>
        </w:rPr>
        <w:t xml:space="preserve"> </w:t>
      </w:r>
      <w:r w:rsidR="00464A60">
        <w:rPr>
          <w:rFonts w:ascii="Times New Roman" w:hAnsi="Times New Roman" w:cs="Times New Roman"/>
          <w:color w:val="auto"/>
        </w:rPr>
        <w:t>robust</w:t>
      </w:r>
      <w:r w:rsidR="00464A60" w:rsidRPr="00181BE3">
        <w:rPr>
          <w:rFonts w:ascii="Times New Roman" w:hAnsi="Times New Roman" w:cs="Times New Roman"/>
          <w:color w:val="auto"/>
        </w:rPr>
        <w:t xml:space="preserve"> business development in accordance with applicable laws and the approval of the competent authorities.</w:t>
      </w:r>
    </w:p>
    <w:p w14:paraId="49B624CF" w14:textId="77777777" w:rsidR="00464A60" w:rsidRDefault="00464A60" w:rsidP="00464A60">
      <w:pPr>
        <w:pStyle w:val="Default"/>
        <w:spacing w:line="360" w:lineRule="auto"/>
        <w:ind w:firstLine="48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It is h</w:t>
      </w:r>
      <w:r w:rsidRPr="00882FCD">
        <w:rPr>
          <w:rFonts w:ascii="Times New Roman" w:hAnsi="Times New Roman" w:cs="Times New Roman"/>
          <w:kern w:val="2"/>
        </w:rPr>
        <w:t xml:space="preserve">ereby announced.  </w:t>
      </w:r>
    </w:p>
    <w:p w14:paraId="6BAEF163" w14:textId="77777777" w:rsidR="00464A60" w:rsidRDefault="00464A60" w:rsidP="00464A60">
      <w:pPr>
        <w:pStyle w:val="Default"/>
        <w:spacing w:line="360" w:lineRule="auto"/>
        <w:ind w:firstLine="480"/>
        <w:rPr>
          <w:rFonts w:ascii="Times New Roman" w:hAnsi="Times New Roman" w:cs="Times New Roman"/>
          <w:kern w:val="2"/>
        </w:rPr>
      </w:pPr>
    </w:p>
    <w:p w14:paraId="316F5B27" w14:textId="510721DA" w:rsidR="00464A60" w:rsidRPr="003A2206" w:rsidRDefault="00464A60" w:rsidP="00464A60">
      <w:pPr>
        <w:pStyle w:val="Default"/>
        <w:spacing w:line="360" w:lineRule="auto"/>
        <w:ind w:firstLine="480"/>
        <w:jc w:val="right"/>
        <w:rPr>
          <w:rFonts w:ascii="Times New Roman" w:hAnsi="Times New Roman" w:cs="Times New Roman"/>
          <w:kern w:val="2"/>
        </w:rPr>
      </w:pPr>
      <w:r w:rsidRPr="00882FCD">
        <w:rPr>
          <w:rFonts w:ascii="Times New Roman" w:hAnsi="Times New Roman" w:cs="Times New Roman"/>
          <w:kern w:val="2"/>
        </w:rPr>
        <w:t xml:space="preserve">                           </w:t>
      </w:r>
      <w:r w:rsidRPr="00DF17D7">
        <w:rPr>
          <w:rFonts w:ascii="Times New Roman" w:hAnsi="Times New Roman"/>
        </w:rPr>
        <w:t xml:space="preserve">Board of Directors of Industrial Bank Co., Ltd. </w:t>
      </w:r>
      <w:r>
        <w:rPr>
          <w:rFonts w:ascii="Times New Roman" w:hAnsi="Times New Roman" w:cs="Times New Roman"/>
          <w:kern w:val="2"/>
        </w:rPr>
        <w:t>March 14, 2022</w:t>
      </w:r>
    </w:p>
    <w:p w14:paraId="2FEA311B" w14:textId="1808A822" w:rsidR="007B2C9F" w:rsidRDefault="007B2C9F" w:rsidP="007B2C9F">
      <w:pPr>
        <w:pStyle w:val="Default"/>
        <w:spacing w:line="360" w:lineRule="auto"/>
        <w:ind w:firstLine="480"/>
        <w:rPr>
          <w:rFonts w:ascii="Times New Roman" w:hAnsi="Times New Roman" w:cs="Times New Roman"/>
          <w:color w:val="auto"/>
        </w:rPr>
      </w:pPr>
    </w:p>
    <w:p w14:paraId="592426C3" w14:textId="19AA7FA4" w:rsidR="00B30223" w:rsidRPr="007F170E" w:rsidRDefault="00B30223">
      <w:pPr>
        <w:pStyle w:val="Default"/>
        <w:spacing w:line="360" w:lineRule="auto"/>
        <w:ind w:firstLineChars="2400" w:firstLine="5760"/>
        <w:rPr>
          <w:rFonts w:ascii="Times New Roman" w:hAnsi="Times New Roman" w:cs="Times New Roman"/>
          <w:kern w:val="2"/>
        </w:rPr>
      </w:pPr>
    </w:p>
    <w:sectPr w:rsidR="00B30223" w:rsidRPr="007F17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9A54" w14:textId="77777777" w:rsidR="00535B34" w:rsidRDefault="00535B34">
      <w:r>
        <w:separator/>
      </w:r>
    </w:p>
  </w:endnote>
  <w:endnote w:type="continuationSeparator" w:id="0">
    <w:p w14:paraId="601C6D0C" w14:textId="77777777" w:rsidR="00535B34" w:rsidRDefault="0053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75558"/>
      <w:showingPlcHdr/>
    </w:sdtPr>
    <w:sdtEndPr/>
    <w:sdtContent>
      <w:p w14:paraId="3E156D22" w14:textId="77777777" w:rsidR="00B30223" w:rsidRDefault="007D3EAE">
        <w:pPr>
          <w:pStyle w:val="a7"/>
          <w:jc w:val="center"/>
        </w:pPr>
        <w:r>
          <w:t xml:space="preserve">     </w:t>
        </w:r>
      </w:p>
    </w:sdtContent>
  </w:sdt>
  <w:p w14:paraId="57087C34" w14:textId="77777777" w:rsidR="00B30223" w:rsidRDefault="00B302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04DF" w14:textId="77777777" w:rsidR="00535B34" w:rsidRDefault="00535B34">
      <w:r>
        <w:separator/>
      </w:r>
    </w:p>
  </w:footnote>
  <w:footnote w:type="continuationSeparator" w:id="0">
    <w:p w14:paraId="6CC0307C" w14:textId="77777777" w:rsidR="00535B34" w:rsidRDefault="0053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A26"/>
    <w:rsid w:val="000119AC"/>
    <w:rsid w:val="0002434D"/>
    <w:rsid w:val="00030027"/>
    <w:rsid w:val="0003744C"/>
    <w:rsid w:val="000468B0"/>
    <w:rsid w:val="00055532"/>
    <w:rsid w:val="00074D03"/>
    <w:rsid w:val="000B4746"/>
    <w:rsid w:val="0010193E"/>
    <w:rsid w:val="001404C3"/>
    <w:rsid w:val="00172A27"/>
    <w:rsid w:val="001C2006"/>
    <w:rsid w:val="00231BA6"/>
    <w:rsid w:val="00231BEA"/>
    <w:rsid w:val="00242084"/>
    <w:rsid w:val="00272A6D"/>
    <w:rsid w:val="00280A00"/>
    <w:rsid w:val="00284736"/>
    <w:rsid w:val="002E2758"/>
    <w:rsid w:val="002E41FC"/>
    <w:rsid w:val="0032754F"/>
    <w:rsid w:val="0033234A"/>
    <w:rsid w:val="0036325C"/>
    <w:rsid w:val="00385A88"/>
    <w:rsid w:val="003A1E05"/>
    <w:rsid w:val="003B0A84"/>
    <w:rsid w:val="003B6D09"/>
    <w:rsid w:val="003E79CF"/>
    <w:rsid w:val="003E7CDF"/>
    <w:rsid w:val="00403288"/>
    <w:rsid w:val="00417352"/>
    <w:rsid w:val="004612CA"/>
    <w:rsid w:val="00464A60"/>
    <w:rsid w:val="004A4624"/>
    <w:rsid w:val="004C0D70"/>
    <w:rsid w:val="004C0D8D"/>
    <w:rsid w:val="004E3F9C"/>
    <w:rsid w:val="00510019"/>
    <w:rsid w:val="00513B8B"/>
    <w:rsid w:val="00514206"/>
    <w:rsid w:val="0051581C"/>
    <w:rsid w:val="005171FC"/>
    <w:rsid w:val="00535B34"/>
    <w:rsid w:val="00535BDC"/>
    <w:rsid w:val="00536A73"/>
    <w:rsid w:val="0057077E"/>
    <w:rsid w:val="00570B32"/>
    <w:rsid w:val="005802A7"/>
    <w:rsid w:val="00593BE2"/>
    <w:rsid w:val="005C495E"/>
    <w:rsid w:val="005E4D2C"/>
    <w:rsid w:val="005E556A"/>
    <w:rsid w:val="005E56E7"/>
    <w:rsid w:val="00612E89"/>
    <w:rsid w:val="00614053"/>
    <w:rsid w:val="00623F75"/>
    <w:rsid w:val="00624DA4"/>
    <w:rsid w:val="00642394"/>
    <w:rsid w:val="00691311"/>
    <w:rsid w:val="006A2189"/>
    <w:rsid w:val="006C11D7"/>
    <w:rsid w:val="006C5236"/>
    <w:rsid w:val="006E0102"/>
    <w:rsid w:val="00705281"/>
    <w:rsid w:val="00716A8C"/>
    <w:rsid w:val="007411F2"/>
    <w:rsid w:val="0074436D"/>
    <w:rsid w:val="007829F9"/>
    <w:rsid w:val="007B2C9F"/>
    <w:rsid w:val="007D3EAE"/>
    <w:rsid w:val="007D5B74"/>
    <w:rsid w:val="007F170E"/>
    <w:rsid w:val="00814E68"/>
    <w:rsid w:val="00815E46"/>
    <w:rsid w:val="008308D6"/>
    <w:rsid w:val="00847C7B"/>
    <w:rsid w:val="008506C5"/>
    <w:rsid w:val="008513A9"/>
    <w:rsid w:val="00871ECE"/>
    <w:rsid w:val="008A0AFB"/>
    <w:rsid w:val="008B04A1"/>
    <w:rsid w:val="008B513D"/>
    <w:rsid w:val="008C6F8D"/>
    <w:rsid w:val="008D30B2"/>
    <w:rsid w:val="00905083"/>
    <w:rsid w:val="0090688A"/>
    <w:rsid w:val="0094160E"/>
    <w:rsid w:val="00960F5E"/>
    <w:rsid w:val="009966AB"/>
    <w:rsid w:val="009F2FE5"/>
    <w:rsid w:val="00A01F86"/>
    <w:rsid w:val="00A1176A"/>
    <w:rsid w:val="00A16E63"/>
    <w:rsid w:val="00A47C68"/>
    <w:rsid w:val="00A50B64"/>
    <w:rsid w:val="00A62E26"/>
    <w:rsid w:val="00A776DB"/>
    <w:rsid w:val="00A83B50"/>
    <w:rsid w:val="00A91F0B"/>
    <w:rsid w:val="00A9395B"/>
    <w:rsid w:val="00A94157"/>
    <w:rsid w:val="00AA3BB1"/>
    <w:rsid w:val="00AC3867"/>
    <w:rsid w:val="00AF282E"/>
    <w:rsid w:val="00AF6A68"/>
    <w:rsid w:val="00B30223"/>
    <w:rsid w:val="00B52CBD"/>
    <w:rsid w:val="00B6711E"/>
    <w:rsid w:val="00B77A8E"/>
    <w:rsid w:val="00BA2D10"/>
    <w:rsid w:val="00BA4F58"/>
    <w:rsid w:val="00BC0F4D"/>
    <w:rsid w:val="00BC2C40"/>
    <w:rsid w:val="00BD70F6"/>
    <w:rsid w:val="00BD7DD8"/>
    <w:rsid w:val="00BE06E3"/>
    <w:rsid w:val="00BF3F51"/>
    <w:rsid w:val="00C102EC"/>
    <w:rsid w:val="00C2063D"/>
    <w:rsid w:val="00C550A4"/>
    <w:rsid w:val="00C74FED"/>
    <w:rsid w:val="00C75679"/>
    <w:rsid w:val="00C75C33"/>
    <w:rsid w:val="00C86DF9"/>
    <w:rsid w:val="00C903C3"/>
    <w:rsid w:val="00C9046D"/>
    <w:rsid w:val="00C95FA3"/>
    <w:rsid w:val="00CB3017"/>
    <w:rsid w:val="00CB7050"/>
    <w:rsid w:val="00CE733B"/>
    <w:rsid w:val="00D671BA"/>
    <w:rsid w:val="00D9715E"/>
    <w:rsid w:val="00DD45DC"/>
    <w:rsid w:val="00DE5DA5"/>
    <w:rsid w:val="00E12988"/>
    <w:rsid w:val="00E1387A"/>
    <w:rsid w:val="00E1763D"/>
    <w:rsid w:val="00E36841"/>
    <w:rsid w:val="00E420CD"/>
    <w:rsid w:val="00E45141"/>
    <w:rsid w:val="00E81B6E"/>
    <w:rsid w:val="00EA48F1"/>
    <w:rsid w:val="00EB30A4"/>
    <w:rsid w:val="00EC11A9"/>
    <w:rsid w:val="00ED25AC"/>
    <w:rsid w:val="00EF3336"/>
    <w:rsid w:val="00EF5704"/>
    <w:rsid w:val="00F55C2F"/>
    <w:rsid w:val="00F67B86"/>
    <w:rsid w:val="00F84ADF"/>
    <w:rsid w:val="00FA0E96"/>
    <w:rsid w:val="00FA7FAF"/>
    <w:rsid w:val="00FB4061"/>
    <w:rsid w:val="00FC2F72"/>
    <w:rsid w:val="00FF6C86"/>
    <w:rsid w:val="07E4653C"/>
    <w:rsid w:val="122511FB"/>
    <w:rsid w:val="1F3A207D"/>
    <w:rsid w:val="2A4C03B4"/>
    <w:rsid w:val="39DC3E01"/>
    <w:rsid w:val="3FB738AB"/>
    <w:rsid w:val="54D23459"/>
    <w:rsid w:val="5B4C4811"/>
    <w:rsid w:val="60AC1290"/>
    <w:rsid w:val="6F3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946C7"/>
  <w15:docId w15:val="{F940116C-0957-417A-8BB3-D0BB8CB7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1666</Characters>
  <Application>Microsoft Office Word</Application>
  <DocSecurity>0</DocSecurity>
  <Lines>13</Lines>
  <Paragraphs>3</Paragraphs>
  <ScaleCrop>false</ScaleCrop>
  <Company>CIB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Luo Cindy</cp:lastModifiedBy>
  <cp:revision>14</cp:revision>
  <cp:lastPrinted>2019-08-28T02:46:00Z</cp:lastPrinted>
  <dcterms:created xsi:type="dcterms:W3CDTF">2022-03-14T03:38:00Z</dcterms:created>
  <dcterms:modified xsi:type="dcterms:W3CDTF">2022-05-04T05:59:00Z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