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7A2088" w14:textId="22BE7F9F" w:rsidR="00E66EB7" w:rsidRPr="00E66EB7" w:rsidRDefault="00E66EB7" w:rsidP="00E66EB7">
      <w:pPr>
        <w:spacing w:line="400" w:lineRule="exact"/>
        <w:rPr>
          <w:b/>
          <w:color w:val="000000"/>
          <w:kern w:val="0"/>
          <w:szCs w:val="21"/>
        </w:rPr>
      </w:pPr>
      <w:bookmarkStart w:id="0" w:name="_Hlk103257926"/>
      <w:r w:rsidRPr="00E66EB7">
        <w:rPr>
          <w:b/>
          <w:color w:val="000000"/>
          <w:kern w:val="0"/>
          <w:szCs w:val="21"/>
        </w:rPr>
        <w:t xml:space="preserve">Announcement Code: TEMP 2022-032 </w:t>
      </w:r>
    </w:p>
    <w:p w14:paraId="5F3EFE9C" w14:textId="77777777" w:rsidR="00E66EB7" w:rsidRPr="00E66EB7" w:rsidRDefault="00E66EB7" w:rsidP="00E66EB7">
      <w:pPr>
        <w:spacing w:line="400" w:lineRule="exact"/>
        <w:rPr>
          <w:b/>
          <w:color w:val="000000"/>
          <w:kern w:val="0"/>
          <w:szCs w:val="21"/>
        </w:rPr>
      </w:pPr>
      <w:r w:rsidRPr="00E66EB7">
        <w:rPr>
          <w:b/>
          <w:color w:val="000000"/>
          <w:kern w:val="0"/>
          <w:szCs w:val="21"/>
        </w:rPr>
        <w:t>Code of A Share: 601166            Abbreviation of A Share: Industrial Bank</w:t>
      </w:r>
    </w:p>
    <w:p w14:paraId="0EBA9485" w14:textId="77777777" w:rsidR="00E66EB7" w:rsidRPr="00E66EB7" w:rsidRDefault="00E66EB7" w:rsidP="00E66EB7">
      <w:pPr>
        <w:spacing w:line="400" w:lineRule="exact"/>
        <w:rPr>
          <w:b/>
          <w:color w:val="000000"/>
          <w:kern w:val="0"/>
          <w:szCs w:val="21"/>
        </w:rPr>
      </w:pPr>
      <w:r w:rsidRPr="00E66EB7">
        <w:rPr>
          <w:b/>
          <w:color w:val="000000"/>
          <w:kern w:val="0"/>
          <w:szCs w:val="21"/>
        </w:rPr>
        <w:t>Code of Preferred Stock: 360005, 360012, 360032     Abbreviation of Preferred Stock: Industrial Preferred 1, Industrial Preferred 2, Industrial Preferred 3</w:t>
      </w:r>
    </w:p>
    <w:p w14:paraId="26E070BC" w14:textId="77777777" w:rsidR="00E66EB7" w:rsidRPr="00E66EB7" w:rsidRDefault="00E66EB7" w:rsidP="00E66EB7">
      <w:pPr>
        <w:spacing w:line="400" w:lineRule="exact"/>
        <w:rPr>
          <w:b/>
          <w:color w:val="000000"/>
          <w:kern w:val="0"/>
          <w:szCs w:val="21"/>
        </w:rPr>
      </w:pPr>
      <w:r w:rsidRPr="00E66EB7">
        <w:rPr>
          <w:b/>
          <w:color w:val="000000"/>
          <w:kern w:val="0"/>
          <w:szCs w:val="21"/>
        </w:rPr>
        <w:t>Code of Convertible Bonds:</w:t>
      </w:r>
      <w:proofErr w:type="gramStart"/>
      <w:r w:rsidRPr="00E66EB7">
        <w:rPr>
          <w:b/>
          <w:color w:val="000000"/>
          <w:kern w:val="0"/>
          <w:szCs w:val="21"/>
        </w:rPr>
        <w:t>113052  Abbreviation</w:t>
      </w:r>
      <w:proofErr w:type="gramEnd"/>
      <w:r w:rsidRPr="00E66EB7">
        <w:rPr>
          <w:b/>
          <w:color w:val="000000"/>
          <w:kern w:val="0"/>
          <w:szCs w:val="21"/>
        </w:rPr>
        <w:t xml:space="preserve"> of Convertible Bonds: Industrial Convertible Bonds                          </w:t>
      </w:r>
    </w:p>
    <w:bookmarkEnd w:id="0"/>
    <w:p w14:paraId="7F0091A9" w14:textId="77777777" w:rsidR="00EB42C1" w:rsidRDefault="00EB42C1" w:rsidP="00E66EB7">
      <w:pPr>
        <w:spacing w:line="360" w:lineRule="auto"/>
        <w:ind w:firstLine="570"/>
        <w:jc w:val="center"/>
        <w:rPr>
          <w:rFonts w:eastAsia="黑体"/>
          <w:color w:val="FF0000"/>
          <w:sz w:val="36"/>
          <w:szCs w:val="36"/>
        </w:rPr>
      </w:pPr>
    </w:p>
    <w:p w14:paraId="299CBB4E" w14:textId="7D429950" w:rsidR="00E66EB7" w:rsidRDefault="00E66EB7" w:rsidP="00E66EB7">
      <w:pPr>
        <w:spacing w:line="360" w:lineRule="auto"/>
        <w:ind w:firstLine="570"/>
        <w:jc w:val="center"/>
        <w:rPr>
          <w:rFonts w:eastAsia="黑体"/>
          <w:color w:val="FF0000"/>
          <w:sz w:val="36"/>
          <w:szCs w:val="36"/>
        </w:rPr>
      </w:pPr>
      <w:r w:rsidRPr="00882FCD">
        <w:rPr>
          <w:rFonts w:eastAsia="黑体"/>
          <w:color w:val="FF0000"/>
          <w:sz w:val="36"/>
          <w:szCs w:val="36"/>
        </w:rPr>
        <w:t>Industrial Bank Co., Ltd.</w:t>
      </w:r>
    </w:p>
    <w:p w14:paraId="2EF454C4" w14:textId="78BFE43D" w:rsidR="00E66EB7" w:rsidRPr="00E66EB7" w:rsidRDefault="00E66EB7" w:rsidP="00E66EB7">
      <w:pPr>
        <w:widowControl/>
        <w:spacing w:line="500" w:lineRule="exact"/>
        <w:jc w:val="center"/>
        <w:rPr>
          <w:rFonts w:eastAsia="黑体"/>
          <w:color w:val="FF0000"/>
          <w:sz w:val="36"/>
          <w:szCs w:val="36"/>
        </w:rPr>
      </w:pPr>
      <w:r w:rsidRPr="00E66EB7">
        <w:rPr>
          <w:rFonts w:eastAsia="黑体"/>
          <w:color w:val="FF0000"/>
          <w:sz w:val="36"/>
          <w:szCs w:val="36"/>
        </w:rPr>
        <w:t xml:space="preserve">Announcement on the </w:t>
      </w:r>
      <w:r>
        <w:rPr>
          <w:rFonts w:eastAsia="黑体"/>
          <w:color w:val="FF0000"/>
          <w:sz w:val="36"/>
          <w:szCs w:val="36"/>
        </w:rPr>
        <w:t>I</w:t>
      </w:r>
      <w:r w:rsidRPr="00E66EB7">
        <w:rPr>
          <w:rFonts w:eastAsia="黑体"/>
          <w:color w:val="FF0000"/>
          <w:sz w:val="36"/>
          <w:szCs w:val="36"/>
        </w:rPr>
        <w:t xml:space="preserve">ssuance and </w:t>
      </w:r>
      <w:r>
        <w:rPr>
          <w:rFonts w:eastAsia="黑体"/>
          <w:color w:val="FF0000"/>
          <w:sz w:val="36"/>
          <w:szCs w:val="36"/>
        </w:rPr>
        <w:t>Li</w:t>
      </w:r>
      <w:r w:rsidRPr="00E66EB7">
        <w:rPr>
          <w:rFonts w:eastAsia="黑体"/>
          <w:color w:val="FF0000"/>
          <w:sz w:val="36"/>
          <w:szCs w:val="36"/>
        </w:rPr>
        <w:t xml:space="preserve">sting of </w:t>
      </w:r>
      <w:r>
        <w:rPr>
          <w:rFonts w:eastAsia="黑体"/>
          <w:color w:val="FF0000"/>
          <w:sz w:val="36"/>
          <w:szCs w:val="36"/>
        </w:rPr>
        <w:t>B</w:t>
      </w:r>
      <w:r w:rsidRPr="00E66EB7">
        <w:rPr>
          <w:rFonts w:eastAsia="黑体"/>
          <w:color w:val="FF0000"/>
          <w:sz w:val="36"/>
          <w:szCs w:val="36"/>
        </w:rPr>
        <w:t xml:space="preserve">onds </w:t>
      </w:r>
      <w:r w:rsidR="00653E74">
        <w:rPr>
          <w:rFonts w:eastAsia="黑体"/>
          <w:color w:val="FF0000"/>
          <w:sz w:val="36"/>
          <w:szCs w:val="36"/>
        </w:rPr>
        <w:t xml:space="preserve">by </w:t>
      </w:r>
      <w:r w:rsidRPr="00E66EB7">
        <w:rPr>
          <w:rFonts w:eastAsia="黑体"/>
          <w:color w:val="FF0000"/>
          <w:sz w:val="36"/>
          <w:szCs w:val="36"/>
        </w:rPr>
        <w:t>the Hong Kong Branch under the US</w:t>
      </w:r>
      <w:r w:rsidR="00D949DE">
        <w:rPr>
          <w:rFonts w:eastAsia="黑体"/>
          <w:color w:val="FF0000"/>
          <w:sz w:val="36"/>
          <w:szCs w:val="36"/>
        </w:rPr>
        <w:t xml:space="preserve">D </w:t>
      </w:r>
      <w:r w:rsidRPr="00E66EB7">
        <w:rPr>
          <w:rFonts w:eastAsia="黑体"/>
          <w:color w:val="FF0000"/>
          <w:sz w:val="36"/>
          <w:szCs w:val="36"/>
        </w:rPr>
        <w:t xml:space="preserve">5 </w:t>
      </w:r>
      <w:r w:rsidR="00D949DE">
        <w:rPr>
          <w:rFonts w:eastAsia="黑体"/>
          <w:color w:val="FF0000"/>
          <w:sz w:val="36"/>
          <w:szCs w:val="36"/>
        </w:rPr>
        <w:t>Bi</w:t>
      </w:r>
      <w:r w:rsidRPr="00E66EB7">
        <w:rPr>
          <w:rFonts w:eastAsia="黑体"/>
          <w:color w:val="FF0000"/>
          <w:sz w:val="36"/>
          <w:szCs w:val="36"/>
        </w:rPr>
        <w:t xml:space="preserve">llion </w:t>
      </w:r>
      <w:r w:rsidR="00653E74">
        <w:rPr>
          <w:rFonts w:eastAsia="黑体"/>
          <w:color w:val="FF0000"/>
          <w:sz w:val="36"/>
          <w:szCs w:val="36"/>
        </w:rPr>
        <w:t>M</w:t>
      </w:r>
      <w:r w:rsidRPr="00E66EB7">
        <w:rPr>
          <w:rFonts w:eastAsia="黑体"/>
          <w:color w:val="FF0000"/>
          <w:sz w:val="36"/>
          <w:szCs w:val="36"/>
        </w:rPr>
        <w:t xml:space="preserve">edium-term </w:t>
      </w:r>
      <w:r w:rsidR="00653E74">
        <w:rPr>
          <w:rFonts w:eastAsia="黑体"/>
          <w:color w:val="FF0000"/>
          <w:sz w:val="36"/>
          <w:szCs w:val="36"/>
        </w:rPr>
        <w:t>N</w:t>
      </w:r>
      <w:r w:rsidRPr="00E66EB7">
        <w:rPr>
          <w:rFonts w:eastAsia="黑体"/>
          <w:color w:val="FF0000"/>
          <w:sz w:val="36"/>
          <w:szCs w:val="36"/>
        </w:rPr>
        <w:t xml:space="preserve">ote </w:t>
      </w:r>
      <w:r w:rsidR="00653E74">
        <w:rPr>
          <w:rFonts w:eastAsia="黑体"/>
          <w:color w:val="FF0000"/>
          <w:sz w:val="36"/>
          <w:szCs w:val="36"/>
        </w:rPr>
        <w:t>P</w:t>
      </w:r>
      <w:r w:rsidRPr="00E66EB7">
        <w:rPr>
          <w:rFonts w:eastAsia="黑体"/>
          <w:color w:val="FF0000"/>
          <w:sz w:val="36"/>
          <w:szCs w:val="36"/>
        </w:rPr>
        <w:t>rogram</w:t>
      </w:r>
    </w:p>
    <w:p w14:paraId="443CACA2" w14:textId="77777777" w:rsidR="00C31EC5" w:rsidRPr="00E66EB7" w:rsidRDefault="00C31EC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  <w:kern w:val="2"/>
          <w:szCs w:val="20"/>
        </w:rPr>
      </w:pPr>
    </w:p>
    <w:p w14:paraId="2C900926" w14:textId="19E96EB9" w:rsidR="00C31EC5" w:rsidRDefault="00EB42C1" w:rsidP="0000705A">
      <w:pPr>
        <w:spacing w:line="360" w:lineRule="auto"/>
        <w:ind w:firstLineChars="200" w:firstLine="480"/>
        <w:rPr>
          <w:sz w:val="24"/>
        </w:rPr>
      </w:pPr>
      <w:bookmarkStart w:id="1" w:name="_Hlk102476878"/>
      <w:bookmarkStart w:id="2" w:name="_Hlk103257972"/>
      <w:r w:rsidRPr="00882FCD">
        <w:rPr>
          <w:sz w:val="24"/>
        </w:rPr>
        <w:t xml:space="preserve">The Board of </w:t>
      </w:r>
      <w:r>
        <w:rPr>
          <w:sz w:val="24"/>
        </w:rPr>
        <w:t xml:space="preserve">Directors </w:t>
      </w:r>
      <w:r w:rsidRPr="00882FCD">
        <w:rPr>
          <w:sz w:val="24"/>
        </w:rPr>
        <w:t xml:space="preserve">of the Company and all </w:t>
      </w:r>
      <w:r>
        <w:rPr>
          <w:sz w:val="24"/>
        </w:rPr>
        <w:t>directors</w:t>
      </w:r>
      <w:r w:rsidRPr="00882FCD">
        <w:rPr>
          <w:sz w:val="24"/>
        </w:rPr>
        <w:t xml:space="preserve"> guarantee there’s no false account, misleading statement or material omissions of the announcement, and will be jointly and severally responsible for the truthfulness, accuracy and integrity of the announcement.</w:t>
      </w:r>
      <w:bookmarkEnd w:id="1"/>
      <w:bookmarkEnd w:id="2"/>
    </w:p>
    <w:p w14:paraId="2B496273" w14:textId="77777777" w:rsidR="0000705A" w:rsidRPr="0000705A" w:rsidRDefault="0000705A" w:rsidP="0000705A">
      <w:pPr>
        <w:spacing w:line="360" w:lineRule="auto"/>
        <w:ind w:firstLineChars="200" w:firstLine="480"/>
        <w:rPr>
          <w:sz w:val="24"/>
        </w:rPr>
      </w:pPr>
    </w:p>
    <w:p w14:paraId="5AD41972" w14:textId="17BC2615" w:rsidR="005F1D03" w:rsidRDefault="00EB42C1" w:rsidP="005F1D03">
      <w:pPr>
        <w:pStyle w:val="a7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</w:t>
      </w:r>
      <w:r w:rsidRPr="00EB42C1">
        <w:rPr>
          <w:rFonts w:ascii="Times New Roman" w:hAnsi="Times New Roman" w:cs="Times New Roman"/>
        </w:rPr>
        <w:t xml:space="preserve"> the resolution on the issuance of financial bonds </w:t>
      </w:r>
      <w:r w:rsidR="00CE0E14">
        <w:rPr>
          <w:rFonts w:ascii="Times New Roman" w:hAnsi="Times New Roman" w:cs="Times New Roman"/>
        </w:rPr>
        <w:t>passed by</w:t>
      </w:r>
      <w:r w:rsidRPr="00EB42C1">
        <w:rPr>
          <w:rFonts w:ascii="Times New Roman" w:hAnsi="Times New Roman" w:cs="Times New Roman"/>
        </w:rPr>
        <w:t xml:space="preserve"> the 2020 Annual General Meeting of Industrial Ban</w:t>
      </w:r>
      <w:r w:rsidR="00CE0E14">
        <w:rPr>
          <w:rFonts w:ascii="Times New Roman" w:hAnsi="Times New Roman" w:cs="Times New Roman"/>
        </w:rPr>
        <w:t>k Co., Ltd (hereinafter referred to as the Company), th</w:t>
      </w:r>
      <w:r w:rsidRPr="00EB42C1">
        <w:rPr>
          <w:rFonts w:ascii="Times New Roman" w:hAnsi="Times New Roman" w:cs="Times New Roman"/>
        </w:rPr>
        <w:t xml:space="preserve">e </w:t>
      </w:r>
      <w:r w:rsidR="00CE0E14">
        <w:rPr>
          <w:rFonts w:ascii="Times New Roman" w:hAnsi="Times New Roman" w:cs="Times New Roman"/>
        </w:rPr>
        <w:t xml:space="preserve">Company’s Hong Kong branch has issued </w:t>
      </w:r>
      <w:r w:rsidR="004008BD">
        <w:rPr>
          <w:rFonts w:ascii="Times New Roman" w:hAnsi="Times New Roman" w:cs="Times New Roman"/>
        </w:rPr>
        <w:t>US</w:t>
      </w:r>
      <w:r w:rsidR="00D949DE">
        <w:rPr>
          <w:rFonts w:ascii="Times New Roman" w:hAnsi="Times New Roman" w:cs="Times New Roman"/>
        </w:rPr>
        <w:t>D</w:t>
      </w:r>
      <w:r w:rsidR="004008BD">
        <w:rPr>
          <w:rFonts w:ascii="Times New Roman" w:hAnsi="Times New Roman" w:cs="Times New Roman"/>
        </w:rPr>
        <w:t>650 million worth of bonds overseas under the US</w:t>
      </w:r>
      <w:r w:rsidR="00D949DE">
        <w:rPr>
          <w:rFonts w:ascii="Times New Roman" w:hAnsi="Times New Roman" w:cs="Times New Roman"/>
        </w:rPr>
        <w:t>D</w:t>
      </w:r>
      <w:r w:rsidR="00984DB4">
        <w:rPr>
          <w:rFonts w:ascii="Times New Roman" w:hAnsi="Times New Roman" w:cs="Times New Roman"/>
        </w:rPr>
        <w:t>5</w:t>
      </w:r>
      <w:r w:rsidR="004008BD">
        <w:rPr>
          <w:rFonts w:ascii="Times New Roman" w:hAnsi="Times New Roman" w:cs="Times New Roman"/>
        </w:rPr>
        <w:t xml:space="preserve"> Billion Medium-term Note Program. The </w:t>
      </w:r>
      <w:r w:rsidRPr="00EB42C1">
        <w:rPr>
          <w:rFonts w:ascii="Times New Roman" w:hAnsi="Times New Roman" w:cs="Times New Roman"/>
        </w:rPr>
        <w:t xml:space="preserve">proceeds will be used to finance and refinance eligible green assets in </w:t>
      </w:r>
      <w:r w:rsidR="009700D4">
        <w:rPr>
          <w:rFonts w:ascii="Times New Roman" w:hAnsi="Times New Roman" w:cs="Times New Roman"/>
        </w:rPr>
        <w:t xml:space="preserve">the areas of </w:t>
      </w:r>
      <w:r w:rsidRPr="00EB42C1">
        <w:rPr>
          <w:rFonts w:ascii="Times New Roman" w:hAnsi="Times New Roman" w:cs="Times New Roman"/>
        </w:rPr>
        <w:t>renewable energy, low carbon and low emission transportation. The</w:t>
      </w:r>
      <w:r w:rsidR="00D949DE">
        <w:rPr>
          <w:rFonts w:ascii="Times New Roman" w:hAnsi="Times New Roman" w:cs="Times New Roman"/>
        </w:rPr>
        <w:t xml:space="preserve"> details of</w:t>
      </w:r>
      <w:r w:rsidR="005F1D03">
        <w:rPr>
          <w:rFonts w:ascii="Times New Roman" w:hAnsi="Times New Roman" w:cs="Times New Roman"/>
        </w:rPr>
        <w:t xml:space="preserve"> </w:t>
      </w:r>
      <w:r w:rsidR="005F1D03">
        <w:rPr>
          <w:rFonts w:ascii="Times New Roman" w:hAnsi="Times New Roman" w:cs="Times New Roman" w:hint="eastAsia"/>
        </w:rPr>
        <w:t>the</w:t>
      </w:r>
      <w:r w:rsidRPr="00EB42C1">
        <w:rPr>
          <w:rFonts w:ascii="Times New Roman" w:hAnsi="Times New Roman" w:cs="Times New Roman"/>
        </w:rPr>
        <w:t xml:space="preserve"> issuance </w:t>
      </w:r>
      <w:r w:rsidR="00D949DE">
        <w:rPr>
          <w:rFonts w:ascii="Times New Roman" w:hAnsi="Times New Roman" w:cs="Times New Roman"/>
        </w:rPr>
        <w:t>are</w:t>
      </w:r>
      <w:r w:rsidRPr="00EB42C1">
        <w:rPr>
          <w:rFonts w:ascii="Times New Roman" w:hAnsi="Times New Roman" w:cs="Times New Roman"/>
        </w:rPr>
        <w:t xml:space="preserve"> as follows: USD</w:t>
      </w:r>
      <w:r w:rsidR="00D949DE">
        <w:rPr>
          <w:rFonts w:ascii="Times New Roman" w:hAnsi="Times New Roman" w:cs="Times New Roman"/>
        </w:rPr>
        <w:t>-</w:t>
      </w:r>
      <w:r w:rsidRPr="00EB42C1">
        <w:rPr>
          <w:rFonts w:ascii="Times New Roman" w:hAnsi="Times New Roman" w:cs="Times New Roman"/>
        </w:rPr>
        <w:t>denominated senior unsecured bonds</w:t>
      </w:r>
      <w:r w:rsidR="001C3FD4">
        <w:rPr>
          <w:rFonts w:ascii="Times New Roman" w:hAnsi="Times New Roman" w:cs="Times New Roman"/>
        </w:rPr>
        <w:t>, with a total amount of</w:t>
      </w:r>
      <w:r w:rsidRPr="00EB42C1">
        <w:rPr>
          <w:rFonts w:ascii="Times New Roman" w:hAnsi="Times New Roman" w:cs="Times New Roman"/>
        </w:rPr>
        <w:t xml:space="preserve"> US</w:t>
      </w:r>
      <w:r w:rsidR="00D949DE">
        <w:rPr>
          <w:rFonts w:ascii="Times New Roman" w:hAnsi="Times New Roman" w:cs="Times New Roman"/>
        </w:rPr>
        <w:t>D</w:t>
      </w:r>
      <w:r w:rsidRPr="00EB42C1">
        <w:rPr>
          <w:rFonts w:ascii="Times New Roman" w:hAnsi="Times New Roman" w:cs="Times New Roman"/>
        </w:rPr>
        <w:t>650 million</w:t>
      </w:r>
      <w:r w:rsidR="001C3FD4">
        <w:rPr>
          <w:rFonts w:ascii="Times New Roman" w:hAnsi="Times New Roman" w:cs="Times New Roman"/>
        </w:rPr>
        <w:t xml:space="preserve">, </w:t>
      </w:r>
      <w:r w:rsidRPr="00EB42C1">
        <w:rPr>
          <w:rFonts w:ascii="Times New Roman" w:hAnsi="Times New Roman" w:cs="Times New Roman"/>
        </w:rPr>
        <w:t xml:space="preserve">an </w:t>
      </w:r>
      <w:r w:rsidR="00AF4581">
        <w:rPr>
          <w:rFonts w:ascii="Times New Roman" w:hAnsi="Times New Roman" w:cs="Times New Roman" w:hint="eastAsia"/>
        </w:rPr>
        <w:t>ann</w:t>
      </w:r>
      <w:r w:rsidR="00AF4581">
        <w:rPr>
          <w:rFonts w:ascii="Times New Roman" w:hAnsi="Times New Roman" w:cs="Times New Roman"/>
        </w:rPr>
        <w:t xml:space="preserve">ual </w:t>
      </w:r>
      <w:r w:rsidRPr="00EB42C1">
        <w:rPr>
          <w:rFonts w:ascii="Times New Roman" w:hAnsi="Times New Roman" w:cs="Times New Roman"/>
        </w:rPr>
        <w:t>interest rate of 3.25% and a maturity up to 2025.</w:t>
      </w:r>
    </w:p>
    <w:p w14:paraId="3570E352" w14:textId="77777777" w:rsidR="005F1D03" w:rsidRDefault="00EB42C1" w:rsidP="005F1D03">
      <w:pPr>
        <w:pStyle w:val="a7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EB42C1">
        <w:rPr>
          <w:rFonts w:ascii="Times New Roman" w:hAnsi="Times New Roman" w:cs="Times New Roman"/>
        </w:rPr>
        <w:t xml:space="preserve">The </w:t>
      </w:r>
      <w:r w:rsidR="00AF4581">
        <w:rPr>
          <w:rFonts w:ascii="Times New Roman" w:hAnsi="Times New Roman" w:cs="Times New Roman"/>
        </w:rPr>
        <w:t xml:space="preserve">abovementioned </w:t>
      </w:r>
      <w:r w:rsidRPr="00EB42C1">
        <w:rPr>
          <w:rFonts w:ascii="Times New Roman" w:hAnsi="Times New Roman" w:cs="Times New Roman"/>
        </w:rPr>
        <w:t>bonds will be listed on The Stock Exchange of Hong Kong Limited from May 19, 2022.</w:t>
      </w:r>
    </w:p>
    <w:p w14:paraId="00920B51" w14:textId="527D8C01" w:rsidR="00EB42C1" w:rsidRPr="00E66EB7" w:rsidRDefault="00EB42C1" w:rsidP="005F1D03">
      <w:pPr>
        <w:pStyle w:val="a7"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hereby announced. </w:t>
      </w:r>
    </w:p>
    <w:p w14:paraId="6DBD8C9C" w14:textId="77777777" w:rsidR="00C31EC5" w:rsidRPr="00E66EB7" w:rsidRDefault="00C31EC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eastAsia="PMingLiU" w:hAnsi="Times New Roman" w:cs="Times New Roman"/>
        </w:rPr>
      </w:pPr>
    </w:p>
    <w:p w14:paraId="0037C5FA" w14:textId="1BAD4DC4" w:rsidR="0000705A" w:rsidRPr="002D12C2" w:rsidRDefault="0000705A" w:rsidP="0000705A">
      <w:pPr>
        <w:spacing w:line="360" w:lineRule="auto"/>
        <w:ind w:left="560" w:firstLine="570"/>
        <w:jc w:val="right"/>
        <w:rPr>
          <w:sz w:val="24"/>
          <w:szCs w:val="24"/>
        </w:rPr>
      </w:pPr>
      <w:r w:rsidRPr="009C1CE2">
        <w:rPr>
          <w:sz w:val="24"/>
          <w:szCs w:val="24"/>
        </w:rPr>
        <w:lastRenderedPageBreak/>
        <w:t xml:space="preserve">Board of Directors of Industrial Bank Co., Ltd.   </w:t>
      </w:r>
    </w:p>
    <w:p w14:paraId="76B2BDD7" w14:textId="41CAC9D2" w:rsidR="0000705A" w:rsidRPr="003A1835" w:rsidRDefault="0000705A" w:rsidP="0000705A">
      <w:pPr>
        <w:wordWrap w:val="0"/>
        <w:spacing w:line="360" w:lineRule="auto"/>
        <w:ind w:left="560" w:right="360" w:firstLine="570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ay</w:t>
      </w:r>
      <w:r>
        <w:rPr>
          <w:sz w:val="24"/>
          <w:szCs w:val="24"/>
        </w:rPr>
        <w:t xml:space="preserve"> 18, 2022</w:t>
      </w:r>
    </w:p>
    <w:p w14:paraId="6767A213" w14:textId="4229DFE3" w:rsidR="00C31EC5" w:rsidRPr="00E66EB7" w:rsidRDefault="00D2109D">
      <w:pPr>
        <w:pStyle w:val="a7"/>
        <w:wordWrap w:val="0"/>
        <w:adjustRightInd w:val="0"/>
        <w:snapToGrid w:val="0"/>
        <w:spacing w:before="0" w:beforeAutospacing="0" w:after="0" w:afterAutospacing="0" w:line="360" w:lineRule="auto"/>
        <w:ind w:right="120" w:firstLineChars="200" w:firstLine="480"/>
        <w:jc w:val="right"/>
        <w:rPr>
          <w:rFonts w:ascii="Times New Roman" w:hAnsi="Times New Roman" w:cs="Times New Roman"/>
        </w:rPr>
      </w:pPr>
      <w:r w:rsidRPr="00E66EB7">
        <w:rPr>
          <w:rFonts w:ascii="Times New Roman" w:hAnsi="Times New Roman" w:cs="Times New Roman"/>
        </w:rPr>
        <w:t xml:space="preserve"> </w:t>
      </w:r>
    </w:p>
    <w:p w14:paraId="0DC19FB4" w14:textId="77777777" w:rsidR="00C31EC5" w:rsidRPr="00E66EB7" w:rsidRDefault="00C31EC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</w:p>
    <w:sectPr w:rsidR="00C31EC5" w:rsidRPr="00E66EB7"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895F" w14:textId="77777777" w:rsidR="00B41E06" w:rsidRDefault="00B41E06">
      <w:r>
        <w:separator/>
      </w:r>
    </w:p>
  </w:endnote>
  <w:endnote w:type="continuationSeparator" w:id="0">
    <w:p w14:paraId="470B58B6" w14:textId="77777777" w:rsidR="00B41E06" w:rsidRDefault="00B4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81ED" w14:textId="77777777" w:rsidR="00C31EC5" w:rsidRDefault="00D2109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553EE8" w14:textId="77777777" w:rsidR="00C31EC5" w:rsidRDefault="00C31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9578" w14:textId="77777777" w:rsidR="00B41E06" w:rsidRDefault="00B41E06">
      <w:r>
        <w:separator/>
      </w:r>
    </w:p>
  </w:footnote>
  <w:footnote w:type="continuationSeparator" w:id="0">
    <w:p w14:paraId="2439F73E" w14:textId="77777777" w:rsidR="00B41E06" w:rsidRDefault="00B4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DFB"/>
    <w:rsid w:val="00005C47"/>
    <w:rsid w:val="0000705A"/>
    <w:rsid w:val="00090553"/>
    <w:rsid w:val="000C206D"/>
    <w:rsid w:val="00130838"/>
    <w:rsid w:val="00150AC1"/>
    <w:rsid w:val="00151E27"/>
    <w:rsid w:val="00172A27"/>
    <w:rsid w:val="00172AE4"/>
    <w:rsid w:val="00183930"/>
    <w:rsid w:val="001A606F"/>
    <w:rsid w:val="001C3FD4"/>
    <w:rsid w:val="001D6E4A"/>
    <w:rsid w:val="00252B50"/>
    <w:rsid w:val="00263309"/>
    <w:rsid w:val="00265C82"/>
    <w:rsid w:val="00276E18"/>
    <w:rsid w:val="002849F8"/>
    <w:rsid w:val="002A0EE4"/>
    <w:rsid w:val="002A78A7"/>
    <w:rsid w:val="002A7980"/>
    <w:rsid w:val="002B17C5"/>
    <w:rsid w:val="002B6CB1"/>
    <w:rsid w:val="002E5A4C"/>
    <w:rsid w:val="002F0754"/>
    <w:rsid w:val="00302395"/>
    <w:rsid w:val="00306ADA"/>
    <w:rsid w:val="00352A0E"/>
    <w:rsid w:val="00355873"/>
    <w:rsid w:val="00382BAC"/>
    <w:rsid w:val="003C29EC"/>
    <w:rsid w:val="003C2E2B"/>
    <w:rsid w:val="003E5626"/>
    <w:rsid w:val="004008BD"/>
    <w:rsid w:val="004612F7"/>
    <w:rsid w:val="004A03FA"/>
    <w:rsid w:val="004A2558"/>
    <w:rsid w:val="005175DB"/>
    <w:rsid w:val="0052364A"/>
    <w:rsid w:val="0052737D"/>
    <w:rsid w:val="00527DFF"/>
    <w:rsid w:val="0058177B"/>
    <w:rsid w:val="00592559"/>
    <w:rsid w:val="005B382F"/>
    <w:rsid w:val="005D0261"/>
    <w:rsid w:val="005D1CBB"/>
    <w:rsid w:val="005F1D03"/>
    <w:rsid w:val="005F5E78"/>
    <w:rsid w:val="00604D1A"/>
    <w:rsid w:val="00611DB5"/>
    <w:rsid w:val="00622B63"/>
    <w:rsid w:val="00643FCB"/>
    <w:rsid w:val="00653E74"/>
    <w:rsid w:val="00656564"/>
    <w:rsid w:val="006679F7"/>
    <w:rsid w:val="00690EF0"/>
    <w:rsid w:val="006947CC"/>
    <w:rsid w:val="006E7693"/>
    <w:rsid w:val="007063F2"/>
    <w:rsid w:val="00730AC2"/>
    <w:rsid w:val="0076580D"/>
    <w:rsid w:val="00773976"/>
    <w:rsid w:val="00780ED1"/>
    <w:rsid w:val="007A57A4"/>
    <w:rsid w:val="007A6642"/>
    <w:rsid w:val="007B6C4F"/>
    <w:rsid w:val="007B79B7"/>
    <w:rsid w:val="007D582B"/>
    <w:rsid w:val="007E1FF2"/>
    <w:rsid w:val="007F6D7B"/>
    <w:rsid w:val="00804F96"/>
    <w:rsid w:val="008231EE"/>
    <w:rsid w:val="00846434"/>
    <w:rsid w:val="00847426"/>
    <w:rsid w:val="008753EB"/>
    <w:rsid w:val="00880301"/>
    <w:rsid w:val="00882FE3"/>
    <w:rsid w:val="008A627D"/>
    <w:rsid w:val="008B792E"/>
    <w:rsid w:val="008C0E9A"/>
    <w:rsid w:val="008C3AE1"/>
    <w:rsid w:val="008E01AC"/>
    <w:rsid w:val="00933139"/>
    <w:rsid w:val="0094760A"/>
    <w:rsid w:val="009700D4"/>
    <w:rsid w:val="00981259"/>
    <w:rsid w:val="00984DB4"/>
    <w:rsid w:val="00993AA5"/>
    <w:rsid w:val="009E4925"/>
    <w:rsid w:val="009E4C59"/>
    <w:rsid w:val="009F5CEC"/>
    <w:rsid w:val="00A062F3"/>
    <w:rsid w:val="00A215DC"/>
    <w:rsid w:val="00A9276D"/>
    <w:rsid w:val="00A97BF0"/>
    <w:rsid w:val="00AF4581"/>
    <w:rsid w:val="00B0744B"/>
    <w:rsid w:val="00B41E06"/>
    <w:rsid w:val="00B614B6"/>
    <w:rsid w:val="00B72B8D"/>
    <w:rsid w:val="00B8628C"/>
    <w:rsid w:val="00B9444A"/>
    <w:rsid w:val="00BB2150"/>
    <w:rsid w:val="00BB7B1C"/>
    <w:rsid w:val="00BD7215"/>
    <w:rsid w:val="00C05F08"/>
    <w:rsid w:val="00C31EC5"/>
    <w:rsid w:val="00C97C41"/>
    <w:rsid w:val="00CA04CB"/>
    <w:rsid w:val="00CB5776"/>
    <w:rsid w:val="00CD7080"/>
    <w:rsid w:val="00CE0E14"/>
    <w:rsid w:val="00D12899"/>
    <w:rsid w:val="00D2109D"/>
    <w:rsid w:val="00D34130"/>
    <w:rsid w:val="00D36C65"/>
    <w:rsid w:val="00D71D0D"/>
    <w:rsid w:val="00D949DE"/>
    <w:rsid w:val="00DA1388"/>
    <w:rsid w:val="00DA4169"/>
    <w:rsid w:val="00DF393E"/>
    <w:rsid w:val="00E13345"/>
    <w:rsid w:val="00E20DC9"/>
    <w:rsid w:val="00E358C8"/>
    <w:rsid w:val="00E363C2"/>
    <w:rsid w:val="00E37BAE"/>
    <w:rsid w:val="00E471F5"/>
    <w:rsid w:val="00E66EB7"/>
    <w:rsid w:val="00E74A02"/>
    <w:rsid w:val="00E7693F"/>
    <w:rsid w:val="00EB42C1"/>
    <w:rsid w:val="00ED45C5"/>
    <w:rsid w:val="00EE5FDE"/>
    <w:rsid w:val="00F0460E"/>
    <w:rsid w:val="00F1615E"/>
    <w:rsid w:val="00F71A89"/>
    <w:rsid w:val="00F8172C"/>
    <w:rsid w:val="00F96725"/>
    <w:rsid w:val="00FD750B"/>
    <w:rsid w:val="00FE14BC"/>
    <w:rsid w:val="00FE6CD2"/>
    <w:rsid w:val="0FEA4E91"/>
    <w:rsid w:val="124B6E0D"/>
    <w:rsid w:val="1E2E1E8D"/>
    <w:rsid w:val="2F9E763D"/>
    <w:rsid w:val="49073C22"/>
    <w:rsid w:val="69A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252EF"/>
  <w15:docId w15:val="{20110F50-9EBE-460B-866B-502F2745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10">
    <w:name w:val="标题 1 字符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styleId="a9">
    <w:name w:val="annotation reference"/>
    <w:basedOn w:val="a0"/>
    <w:rsid w:val="00804F96"/>
    <w:rPr>
      <w:sz w:val="21"/>
      <w:szCs w:val="21"/>
    </w:rPr>
  </w:style>
  <w:style w:type="paragraph" w:styleId="aa">
    <w:name w:val="annotation text"/>
    <w:basedOn w:val="a"/>
    <w:link w:val="ab"/>
    <w:rsid w:val="00804F96"/>
    <w:pPr>
      <w:jc w:val="left"/>
    </w:pPr>
  </w:style>
  <w:style w:type="character" w:customStyle="1" w:styleId="ab">
    <w:name w:val="批注文字 字符"/>
    <w:basedOn w:val="a0"/>
    <w:link w:val="aa"/>
    <w:rsid w:val="00804F96"/>
    <w:rPr>
      <w:kern w:val="2"/>
      <w:sz w:val="21"/>
    </w:rPr>
  </w:style>
  <w:style w:type="paragraph" w:styleId="ac">
    <w:name w:val="annotation subject"/>
    <w:basedOn w:val="aa"/>
    <w:next w:val="aa"/>
    <w:link w:val="ad"/>
    <w:rsid w:val="00804F96"/>
    <w:rPr>
      <w:b/>
      <w:bCs/>
    </w:rPr>
  </w:style>
  <w:style w:type="character" w:customStyle="1" w:styleId="ad">
    <w:name w:val="批注主题 字符"/>
    <w:basedOn w:val="ab"/>
    <w:link w:val="ac"/>
    <w:rsid w:val="00804F9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第二十二号 上市公司重大事项停牌公告</vt:lpstr>
    </vt:vector>
  </TitlesOfParts>
  <Company>sse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第二十二号 上市公司重大事项停牌公告</dc:title>
  <dc:creator>user</dc:creator>
  <cp:lastModifiedBy>崔 婉艳</cp:lastModifiedBy>
  <cp:revision>16</cp:revision>
  <cp:lastPrinted>2021-06-09T00:35:00Z</cp:lastPrinted>
  <dcterms:created xsi:type="dcterms:W3CDTF">2022-05-11T01:52:00Z</dcterms:created>
  <dcterms:modified xsi:type="dcterms:W3CDTF">2022-07-18T03:14:00Z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