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0454" w14:textId="6C734271" w:rsidR="0034695B" w:rsidRPr="004517A9" w:rsidRDefault="0034695B" w:rsidP="00E95506">
      <w:pPr>
        <w:spacing w:line="400" w:lineRule="exact"/>
        <w:jc w:val="left"/>
        <w:rPr>
          <w:rFonts w:ascii="Times New Roman" w:hAnsi="Times New Roman"/>
          <w:b/>
          <w:color w:val="000000"/>
          <w:kern w:val="0"/>
          <w:szCs w:val="21"/>
        </w:rPr>
      </w:pPr>
      <w:r w:rsidRPr="004517A9">
        <w:rPr>
          <w:rFonts w:ascii="Times New Roman" w:hAnsi="Times New Roman"/>
          <w:b/>
          <w:color w:val="000000"/>
          <w:kern w:val="0"/>
          <w:szCs w:val="21"/>
        </w:rPr>
        <w:t>Announcement Code: TEMP 2022-015</w:t>
      </w:r>
    </w:p>
    <w:p w14:paraId="109BC197" w14:textId="77777777" w:rsidR="0034695B" w:rsidRPr="004517A9" w:rsidRDefault="0034695B" w:rsidP="00E95506">
      <w:pPr>
        <w:spacing w:line="400" w:lineRule="exact"/>
        <w:jc w:val="left"/>
        <w:rPr>
          <w:rFonts w:ascii="Times New Roman" w:hAnsi="Times New Roman"/>
          <w:b/>
          <w:color w:val="000000"/>
          <w:kern w:val="0"/>
          <w:szCs w:val="21"/>
        </w:rPr>
      </w:pPr>
      <w:r w:rsidRPr="004517A9">
        <w:rPr>
          <w:rFonts w:ascii="Times New Roman" w:hAnsi="Times New Roman"/>
          <w:b/>
          <w:color w:val="000000"/>
          <w:kern w:val="0"/>
          <w:szCs w:val="21"/>
        </w:rPr>
        <w:t>Code of A Share: 601166            Abbreviation of A Share: Industrial Bank</w:t>
      </w:r>
    </w:p>
    <w:p w14:paraId="425E84BD" w14:textId="77777777" w:rsidR="0034695B" w:rsidRPr="004517A9" w:rsidRDefault="0034695B" w:rsidP="00E95506">
      <w:pPr>
        <w:spacing w:line="400" w:lineRule="exact"/>
        <w:jc w:val="left"/>
        <w:rPr>
          <w:rFonts w:ascii="Times New Roman" w:hAnsi="Times New Roman"/>
          <w:b/>
          <w:color w:val="000000"/>
          <w:kern w:val="0"/>
          <w:szCs w:val="21"/>
        </w:rPr>
      </w:pPr>
      <w:r w:rsidRPr="004517A9">
        <w:rPr>
          <w:rFonts w:ascii="Times New Roman" w:hAnsi="Times New Roman"/>
          <w:b/>
          <w:color w:val="000000"/>
          <w:kern w:val="0"/>
          <w:szCs w:val="21"/>
        </w:rPr>
        <w:t>Code of Preferred Stock: 360005, 360012, 360032     Abbreviation of Preferred Stock: Industrial Preferred 1, Industrial Preferred 2, Industrial Preferred 3</w:t>
      </w:r>
    </w:p>
    <w:p w14:paraId="64BB7151" w14:textId="3F171A0E" w:rsidR="00A908DF" w:rsidRPr="004517A9" w:rsidRDefault="0034695B" w:rsidP="00E95506">
      <w:pPr>
        <w:jc w:val="left"/>
        <w:rPr>
          <w:rFonts w:ascii="Times New Roman" w:hAnsi="Times New Roman"/>
          <w:b/>
          <w:szCs w:val="21"/>
        </w:rPr>
      </w:pPr>
      <w:r w:rsidRPr="004517A9">
        <w:rPr>
          <w:rFonts w:ascii="Times New Roman" w:hAnsi="Times New Roman"/>
          <w:b/>
          <w:color w:val="000000"/>
          <w:kern w:val="0"/>
          <w:szCs w:val="21"/>
        </w:rPr>
        <w:t>Code of Convertible Bonds:113052  Abbreviation of Convertible Bonds: Industrial Convertible Bonds</w:t>
      </w:r>
    </w:p>
    <w:p w14:paraId="6B61D234" w14:textId="77777777" w:rsidR="004517A9" w:rsidRDefault="004517A9" w:rsidP="00411C84">
      <w:pPr>
        <w:spacing w:line="540" w:lineRule="exact"/>
        <w:jc w:val="center"/>
        <w:rPr>
          <w:rFonts w:ascii="Times New Roman" w:eastAsia="黑体" w:hAnsi="Times New Roman"/>
          <w:color w:val="FF0000"/>
          <w:sz w:val="36"/>
          <w:szCs w:val="36"/>
        </w:rPr>
      </w:pPr>
    </w:p>
    <w:p w14:paraId="269E3F95" w14:textId="76DBDAB2" w:rsidR="00411C84" w:rsidRPr="004517A9" w:rsidRDefault="00411C84" w:rsidP="00411C84">
      <w:pPr>
        <w:spacing w:line="540" w:lineRule="exact"/>
        <w:jc w:val="center"/>
        <w:rPr>
          <w:rFonts w:ascii="Times New Roman" w:eastAsia="黑体" w:hAnsi="Times New Roman"/>
          <w:color w:val="FF0000"/>
          <w:sz w:val="36"/>
          <w:szCs w:val="36"/>
        </w:rPr>
      </w:pPr>
      <w:r w:rsidRPr="004517A9">
        <w:rPr>
          <w:rFonts w:ascii="Times New Roman" w:eastAsia="黑体" w:hAnsi="Times New Roman"/>
          <w:color w:val="FF0000"/>
          <w:sz w:val="36"/>
          <w:szCs w:val="36"/>
        </w:rPr>
        <w:t>Industrial Bank Co., Ltd.</w:t>
      </w:r>
    </w:p>
    <w:p w14:paraId="1FFA0A1D" w14:textId="4287EB5C" w:rsidR="00411C84" w:rsidRPr="004517A9" w:rsidRDefault="00411C84" w:rsidP="00411C84">
      <w:pPr>
        <w:spacing w:line="540" w:lineRule="exact"/>
        <w:jc w:val="center"/>
        <w:rPr>
          <w:rFonts w:ascii="Times New Roman" w:eastAsia="黑体" w:hAnsi="Times New Roman"/>
          <w:color w:val="FF0000"/>
          <w:sz w:val="36"/>
          <w:szCs w:val="36"/>
        </w:rPr>
      </w:pPr>
      <w:r w:rsidRPr="004517A9">
        <w:rPr>
          <w:rFonts w:ascii="Times New Roman" w:eastAsia="黑体" w:hAnsi="Times New Roman"/>
          <w:color w:val="FF0000"/>
          <w:sz w:val="36"/>
          <w:szCs w:val="36"/>
        </w:rPr>
        <w:t xml:space="preserve">Announcement on the Progress of Change in </w:t>
      </w:r>
      <w:r w:rsidR="00486771" w:rsidRPr="004517A9">
        <w:rPr>
          <w:rFonts w:ascii="Times New Roman" w:eastAsia="黑体" w:hAnsi="Times New Roman"/>
          <w:color w:val="FF0000"/>
          <w:sz w:val="36"/>
          <w:szCs w:val="36"/>
        </w:rPr>
        <w:t>Shareholders</w:t>
      </w:r>
      <w:r w:rsidR="00543AB7">
        <w:rPr>
          <w:rFonts w:ascii="Times New Roman" w:eastAsia="黑体" w:hAnsi="Times New Roman"/>
          <w:color w:val="FF0000"/>
          <w:sz w:val="36"/>
          <w:szCs w:val="36"/>
        </w:rPr>
        <w:t>’</w:t>
      </w:r>
      <w:r w:rsidR="00486771" w:rsidRPr="004517A9">
        <w:rPr>
          <w:rFonts w:ascii="Times New Roman" w:eastAsia="黑体" w:hAnsi="Times New Roman"/>
          <w:color w:val="FF0000"/>
          <w:sz w:val="36"/>
          <w:szCs w:val="36"/>
        </w:rPr>
        <w:t xml:space="preserve"> </w:t>
      </w:r>
      <w:r w:rsidRPr="004517A9">
        <w:rPr>
          <w:rFonts w:ascii="Times New Roman" w:eastAsia="黑体" w:hAnsi="Times New Roman"/>
          <w:color w:val="FF0000"/>
          <w:sz w:val="36"/>
          <w:szCs w:val="36"/>
        </w:rPr>
        <w:t>Equity</w:t>
      </w:r>
    </w:p>
    <w:p w14:paraId="5DCB9289" w14:textId="77777777" w:rsidR="00A908DF" w:rsidRPr="004517A9" w:rsidRDefault="00A908DF">
      <w:pPr>
        <w:spacing w:line="360" w:lineRule="auto"/>
        <w:ind w:firstLineChars="200" w:firstLine="480"/>
        <w:rPr>
          <w:rFonts w:ascii="Times New Roman" w:hAnsi="Times New Roman"/>
          <w:sz w:val="24"/>
        </w:rPr>
      </w:pPr>
    </w:p>
    <w:p w14:paraId="4D015B07" w14:textId="72DC313B" w:rsidR="00A908DF" w:rsidRPr="004517A9" w:rsidRDefault="00615439" w:rsidP="004517A9">
      <w:pPr>
        <w:spacing w:line="500" w:lineRule="exact"/>
        <w:ind w:firstLineChars="200" w:firstLine="480"/>
        <w:rPr>
          <w:rFonts w:ascii="Times New Roman" w:hAnsi="Times New Roman"/>
          <w:sz w:val="24"/>
          <w:szCs w:val="24"/>
        </w:rPr>
      </w:pPr>
      <w:bookmarkStart w:id="0" w:name="_Hlk141890795"/>
      <w:r w:rsidRPr="004517A9">
        <w:rPr>
          <w:rFonts w:ascii="Times New Roman" w:hAnsi="Times New Roman"/>
          <w:sz w:val="24"/>
          <w:szCs w:val="24"/>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bookmarkEnd w:id="0"/>
    <w:p w14:paraId="115ADAF1" w14:textId="533D4D6B" w:rsidR="00523610" w:rsidRPr="004517A9" w:rsidRDefault="00DA37D2" w:rsidP="00523610">
      <w:pPr>
        <w:spacing w:line="500" w:lineRule="exact"/>
        <w:ind w:firstLineChars="200" w:firstLine="480"/>
        <w:rPr>
          <w:rFonts w:ascii="Times New Roman" w:hAnsi="Times New Roman"/>
          <w:sz w:val="24"/>
          <w:szCs w:val="24"/>
        </w:rPr>
      </w:pPr>
      <w:r>
        <w:rPr>
          <w:rFonts w:ascii="Times New Roman" w:hAnsi="Times New Roman"/>
          <w:sz w:val="24"/>
          <w:szCs w:val="24"/>
        </w:rPr>
        <w:t>This is to announce that t</w:t>
      </w:r>
      <w:r w:rsidR="003A0121">
        <w:rPr>
          <w:rFonts w:ascii="Times New Roman" w:hAnsi="Times New Roman"/>
          <w:sz w:val="24"/>
          <w:szCs w:val="24"/>
        </w:rPr>
        <w:t xml:space="preserve">oday, </w:t>
      </w:r>
      <w:r w:rsidR="00523610" w:rsidRPr="004517A9">
        <w:rPr>
          <w:rFonts w:ascii="Times New Roman" w:hAnsi="Times New Roman"/>
          <w:sz w:val="24"/>
          <w:szCs w:val="24"/>
        </w:rPr>
        <w:t>Industrial Bank Co., Ltd. (</w:t>
      </w:r>
      <w:r w:rsidR="004517A9">
        <w:rPr>
          <w:rFonts w:ascii="Times New Roman" w:hAnsi="Times New Roman"/>
          <w:sz w:val="24"/>
          <w:szCs w:val="24"/>
        </w:rPr>
        <w:t>“</w:t>
      </w:r>
      <w:r w:rsidR="00523610" w:rsidRPr="004517A9">
        <w:rPr>
          <w:rFonts w:ascii="Times New Roman" w:hAnsi="Times New Roman"/>
          <w:sz w:val="24"/>
          <w:szCs w:val="24"/>
        </w:rPr>
        <w:t>Company</w:t>
      </w:r>
      <w:r w:rsidR="004517A9">
        <w:rPr>
          <w:rFonts w:ascii="Times New Roman" w:hAnsi="Times New Roman"/>
          <w:sz w:val="24"/>
          <w:szCs w:val="24"/>
        </w:rPr>
        <w:t>”</w:t>
      </w:r>
      <w:r w:rsidR="00523610" w:rsidRPr="004517A9">
        <w:rPr>
          <w:rFonts w:ascii="Times New Roman" w:hAnsi="Times New Roman"/>
          <w:sz w:val="24"/>
          <w:szCs w:val="24"/>
        </w:rPr>
        <w:t xml:space="preserve">) has received the </w:t>
      </w:r>
      <w:r w:rsidR="00523610" w:rsidRPr="00D62743">
        <w:rPr>
          <w:rFonts w:ascii="Times New Roman" w:hAnsi="Times New Roman"/>
          <w:i/>
          <w:iCs/>
          <w:sz w:val="24"/>
          <w:szCs w:val="24"/>
        </w:rPr>
        <w:t>Agreement on the Gratuitous Transfer of</w:t>
      </w:r>
      <w:r w:rsidR="0009532B">
        <w:rPr>
          <w:rFonts w:ascii="Times New Roman" w:hAnsi="Times New Roman"/>
          <w:i/>
          <w:iCs/>
          <w:sz w:val="24"/>
          <w:szCs w:val="24"/>
        </w:rPr>
        <w:t xml:space="preserve"> </w:t>
      </w:r>
      <w:r w:rsidR="00523610" w:rsidRPr="00D62743">
        <w:rPr>
          <w:rFonts w:ascii="Times New Roman" w:hAnsi="Times New Roman"/>
          <w:i/>
          <w:iCs/>
          <w:sz w:val="24"/>
          <w:szCs w:val="24"/>
        </w:rPr>
        <w:t>State-Owned Shares of Listed Compan</w:t>
      </w:r>
      <w:r w:rsidR="00FD67E2">
        <w:rPr>
          <w:rFonts w:ascii="Times New Roman" w:hAnsi="Times New Roman"/>
          <w:i/>
          <w:iCs/>
          <w:sz w:val="24"/>
          <w:szCs w:val="24"/>
        </w:rPr>
        <w:t>y</w:t>
      </w:r>
      <w:r w:rsidR="00523610" w:rsidRPr="00D62743">
        <w:rPr>
          <w:rFonts w:ascii="Times New Roman" w:hAnsi="Times New Roman"/>
          <w:i/>
          <w:iCs/>
          <w:sz w:val="24"/>
          <w:szCs w:val="24"/>
        </w:rPr>
        <w:t xml:space="preserve"> </w:t>
      </w:r>
      <w:r w:rsidR="00FD67E2" w:rsidRPr="004517A9">
        <w:rPr>
          <w:rFonts w:ascii="Times New Roman" w:hAnsi="Times New Roman"/>
          <w:sz w:val="24"/>
          <w:szCs w:val="24"/>
        </w:rPr>
        <w:t>(</w:t>
      </w:r>
      <w:r w:rsidR="00FD67E2">
        <w:rPr>
          <w:rFonts w:ascii="Times New Roman" w:hAnsi="Times New Roman"/>
          <w:sz w:val="24"/>
          <w:szCs w:val="24"/>
        </w:rPr>
        <w:t>“</w:t>
      </w:r>
      <w:r w:rsidR="00FD67E2" w:rsidRPr="004517A9">
        <w:rPr>
          <w:rFonts w:ascii="Times New Roman" w:hAnsi="Times New Roman"/>
          <w:sz w:val="24"/>
          <w:szCs w:val="24"/>
        </w:rPr>
        <w:t>Agreement</w:t>
      </w:r>
      <w:r w:rsidR="00FD67E2">
        <w:rPr>
          <w:rFonts w:ascii="Times New Roman" w:hAnsi="Times New Roman"/>
          <w:sz w:val="24"/>
          <w:szCs w:val="24"/>
        </w:rPr>
        <w:t>”</w:t>
      </w:r>
      <w:r w:rsidR="00FD67E2" w:rsidRPr="004517A9">
        <w:rPr>
          <w:rFonts w:ascii="Times New Roman" w:hAnsi="Times New Roman"/>
          <w:sz w:val="24"/>
          <w:szCs w:val="24"/>
        </w:rPr>
        <w:t>)</w:t>
      </w:r>
      <w:r w:rsidR="00FD67E2">
        <w:rPr>
          <w:rFonts w:ascii="Times New Roman" w:hAnsi="Times New Roman"/>
          <w:sz w:val="24"/>
          <w:szCs w:val="24"/>
        </w:rPr>
        <w:t xml:space="preserve"> </w:t>
      </w:r>
      <w:r w:rsidR="00523610" w:rsidRPr="00FD67E2">
        <w:rPr>
          <w:rFonts w:ascii="Times New Roman" w:hAnsi="Times New Roman"/>
          <w:sz w:val="24"/>
          <w:szCs w:val="24"/>
        </w:rPr>
        <w:t xml:space="preserve">executed between </w:t>
      </w:r>
      <w:r w:rsidR="006662CE" w:rsidRPr="00FD67E2">
        <w:rPr>
          <w:rFonts w:ascii="Times New Roman" w:hAnsi="Times New Roman"/>
          <w:sz w:val="24"/>
          <w:szCs w:val="24"/>
        </w:rPr>
        <w:t>Fujian Provincial Department of Finance</w:t>
      </w:r>
      <w:r w:rsidR="00523610" w:rsidRPr="00FD67E2">
        <w:rPr>
          <w:rFonts w:ascii="Times New Roman" w:hAnsi="Times New Roman"/>
          <w:sz w:val="24"/>
          <w:szCs w:val="24"/>
        </w:rPr>
        <w:t xml:space="preserve"> and </w:t>
      </w:r>
      <w:r w:rsidR="00C73559">
        <w:rPr>
          <w:rFonts w:ascii="Times New Roman" w:hAnsi="Times New Roman"/>
          <w:sz w:val="24"/>
          <w:szCs w:val="24"/>
        </w:rPr>
        <w:t xml:space="preserve">Fujian Financial Investment Co., Ltd. </w:t>
      </w:r>
      <w:r w:rsidR="00F6109F">
        <w:rPr>
          <w:rFonts w:ascii="Times New Roman" w:hAnsi="Times New Roman"/>
          <w:sz w:val="24"/>
          <w:szCs w:val="24"/>
        </w:rPr>
        <w:t>(“Fujian Financial Investmen</w:t>
      </w:r>
      <w:r w:rsidR="00834585">
        <w:rPr>
          <w:rFonts w:ascii="Times New Roman" w:hAnsi="Times New Roman"/>
          <w:sz w:val="24"/>
          <w:szCs w:val="24"/>
        </w:rPr>
        <w:t>t</w:t>
      </w:r>
      <w:r w:rsidR="003F1850">
        <w:rPr>
          <w:rFonts w:ascii="Times New Roman" w:hAnsi="Times New Roman"/>
          <w:sz w:val="24"/>
          <w:szCs w:val="24"/>
        </w:rPr>
        <w:t>”</w:t>
      </w:r>
      <w:r w:rsidR="00F6109F">
        <w:rPr>
          <w:rFonts w:ascii="Times New Roman" w:hAnsi="Times New Roman"/>
          <w:sz w:val="24"/>
          <w:szCs w:val="24"/>
        </w:rPr>
        <w:t xml:space="preserve">). </w:t>
      </w:r>
      <w:r w:rsidR="00523610" w:rsidRPr="004517A9">
        <w:rPr>
          <w:rFonts w:ascii="Times New Roman" w:hAnsi="Times New Roman"/>
          <w:sz w:val="24"/>
          <w:szCs w:val="24"/>
        </w:rPr>
        <w:t>The highlights of the Agreement are as follows:</w:t>
      </w:r>
    </w:p>
    <w:p w14:paraId="658E10A9" w14:textId="77777777" w:rsidR="00523610" w:rsidRPr="004517A9" w:rsidRDefault="00523610" w:rsidP="00523610">
      <w:pPr>
        <w:spacing w:line="500" w:lineRule="exact"/>
        <w:rPr>
          <w:rFonts w:ascii="Times New Roman" w:hAnsi="Times New Roman"/>
          <w:b/>
          <w:bCs/>
          <w:sz w:val="24"/>
          <w:szCs w:val="24"/>
        </w:rPr>
      </w:pPr>
      <w:r w:rsidRPr="004517A9">
        <w:rPr>
          <w:rFonts w:ascii="Times New Roman" w:hAnsi="Times New Roman"/>
          <w:b/>
          <w:bCs/>
          <w:sz w:val="24"/>
          <w:szCs w:val="24"/>
        </w:rPr>
        <w:t>I. Basic Information of the Transferred Shares</w:t>
      </w:r>
    </w:p>
    <w:p w14:paraId="367193C3" w14:textId="7E38AE9B" w:rsidR="006662CE" w:rsidRPr="00922216" w:rsidRDefault="006662CE" w:rsidP="00922216">
      <w:pPr>
        <w:spacing w:line="500" w:lineRule="exact"/>
        <w:ind w:firstLineChars="200" w:firstLine="480"/>
        <w:rPr>
          <w:rFonts w:ascii="Times New Roman" w:hAnsi="Times New Roman"/>
          <w:sz w:val="24"/>
          <w:szCs w:val="24"/>
        </w:rPr>
      </w:pPr>
      <w:r w:rsidRPr="00922216">
        <w:rPr>
          <w:rFonts w:ascii="Times New Roman" w:hAnsi="Times New Roman"/>
          <w:sz w:val="24"/>
          <w:szCs w:val="24"/>
        </w:rPr>
        <w:t xml:space="preserve">Currently, Fujian Provincial Department of Finance holds </w:t>
      </w:r>
      <w:r w:rsidR="00A320DA" w:rsidRPr="00922216">
        <w:rPr>
          <w:rFonts w:ascii="Times New Roman" w:hAnsi="Times New Roman"/>
          <w:sz w:val="24"/>
          <w:szCs w:val="24"/>
        </w:rPr>
        <w:t xml:space="preserve">3,915,181,039 </w:t>
      </w:r>
      <w:r w:rsidRPr="00922216">
        <w:rPr>
          <w:rFonts w:ascii="Times New Roman" w:hAnsi="Times New Roman"/>
          <w:sz w:val="24"/>
          <w:szCs w:val="24"/>
        </w:rPr>
        <w:t>ordinary shares of the Company. Specifically, Fujian Provincial Department of Finance (general account) holds</w:t>
      </w:r>
      <w:r w:rsidR="00C40F19" w:rsidRPr="00922216">
        <w:rPr>
          <w:rFonts w:ascii="Times New Roman" w:hAnsi="Times New Roman"/>
          <w:sz w:val="24"/>
          <w:szCs w:val="24"/>
        </w:rPr>
        <w:t xml:space="preserve"> 3,511,918,625</w:t>
      </w:r>
      <w:r w:rsidRPr="00922216">
        <w:rPr>
          <w:rFonts w:ascii="Times New Roman" w:hAnsi="Times New Roman"/>
          <w:sz w:val="24"/>
          <w:szCs w:val="24"/>
        </w:rPr>
        <w:t xml:space="preserve"> shares, accounting for 16.91% of the Company</w:t>
      </w:r>
      <w:r w:rsidR="004E10A9">
        <w:rPr>
          <w:rFonts w:ascii="Times New Roman" w:hAnsi="Times New Roman"/>
          <w:sz w:val="24"/>
          <w:szCs w:val="24"/>
        </w:rPr>
        <w:t>’</w:t>
      </w:r>
      <w:r w:rsidRPr="00922216">
        <w:rPr>
          <w:rFonts w:ascii="Times New Roman" w:hAnsi="Times New Roman"/>
          <w:sz w:val="24"/>
          <w:szCs w:val="24"/>
        </w:rPr>
        <w:t xml:space="preserve">s total stock issued; Fujian Provincial Department of Finance (special account for transfer) holds </w:t>
      </w:r>
      <w:r w:rsidR="006613EA" w:rsidRPr="00922216">
        <w:rPr>
          <w:rFonts w:ascii="Times New Roman" w:hAnsi="Times New Roman"/>
          <w:sz w:val="24"/>
          <w:szCs w:val="24"/>
        </w:rPr>
        <w:t xml:space="preserve">403,262,414 </w:t>
      </w:r>
      <w:r w:rsidRPr="00922216">
        <w:rPr>
          <w:rFonts w:ascii="Times New Roman" w:hAnsi="Times New Roman"/>
          <w:sz w:val="24"/>
          <w:szCs w:val="24"/>
        </w:rPr>
        <w:t>shares, accounting for 1.94% of the Company</w:t>
      </w:r>
      <w:r w:rsidR="004E10A9">
        <w:rPr>
          <w:rFonts w:ascii="Times New Roman" w:hAnsi="Times New Roman"/>
          <w:sz w:val="24"/>
          <w:szCs w:val="24"/>
        </w:rPr>
        <w:t>’</w:t>
      </w:r>
      <w:r w:rsidRPr="00922216">
        <w:rPr>
          <w:rFonts w:ascii="Times New Roman" w:hAnsi="Times New Roman"/>
          <w:sz w:val="24"/>
          <w:szCs w:val="24"/>
        </w:rPr>
        <w:t xml:space="preserve">s total stock issued, and this special account for transfer is a dedicated account of Fujian Provincial Department of Finance to receive transferred state capital for the enrichment of the social security fund in accordance with relevant regulations of the State Council and </w:t>
      </w:r>
      <w:r w:rsidRPr="00922216">
        <w:rPr>
          <w:rFonts w:ascii="Times New Roman" w:hAnsi="Times New Roman"/>
          <w:sz w:val="24"/>
          <w:szCs w:val="24"/>
        </w:rPr>
        <w:lastRenderedPageBreak/>
        <w:t>the Fujian Provincial People</w:t>
      </w:r>
      <w:r w:rsidR="004E10A9">
        <w:rPr>
          <w:rFonts w:ascii="Times New Roman" w:hAnsi="Times New Roman"/>
          <w:sz w:val="24"/>
          <w:szCs w:val="24"/>
        </w:rPr>
        <w:t>’</w:t>
      </w:r>
      <w:r w:rsidRPr="00922216">
        <w:rPr>
          <w:rFonts w:ascii="Times New Roman" w:hAnsi="Times New Roman"/>
          <w:sz w:val="24"/>
          <w:szCs w:val="24"/>
        </w:rPr>
        <w:t>s Government.</w:t>
      </w:r>
    </w:p>
    <w:p w14:paraId="416573FB" w14:textId="2DE525D8" w:rsidR="00747238" w:rsidRPr="00922216" w:rsidRDefault="006662CE" w:rsidP="00922216">
      <w:pPr>
        <w:spacing w:line="500" w:lineRule="exact"/>
        <w:ind w:firstLineChars="200" w:firstLine="480"/>
        <w:rPr>
          <w:rFonts w:ascii="Times New Roman" w:hAnsi="Times New Roman"/>
          <w:sz w:val="24"/>
          <w:szCs w:val="24"/>
        </w:rPr>
      </w:pPr>
      <w:r w:rsidRPr="00922216">
        <w:rPr>
          <w:rFonts w:ascii="Times New Roman" w:hAnsi="Times New Roman"/>
          <w:sz w:val="24"/>
          <w:szCs w:val="24"/>
        </w:rPr>
        <w:t xml:space="preserve">Under the </w:t>
      </w:r>
      <w:r w:rsidRPr="00E2300C">
        <w:rPr>
          <w:rFonts w:ascii="Times New Roman" w:hAnsi="Times New Roman"/>
          <w:i/>
          <w:iCs/>
          <w:sz w:val="24"/>
          <w:szCs w:val="24"/>
        </w:rPr>
        <w:t>Agreement</w:t>
      </w:r>
      <w:r w:rsidRPr="00922216">
        <w:rPr>
          <w:rFonts w:ascii="Times New Roman" w:hAnsi="Times New Roman"/>
          <w:sz w:val="24"/>
          <w:szCs w:val="24"/>
        </w:rPr>
        <w:t>, Fujian Provincial Department of Finance agrees to gratuitously transfer the Company</w:t>
      </w:r>
      <w:r w:rsidR="004E10A9">
        <w:rPr>
          <w:rFonts w:ascii="Times New Roman" w:hAnsi="Times New Roman"/>
          <w:sz w:val="24"/>
          <w:szCs w:val="24"/>
        </w:rPr>
        <w:t>’</w:t>
      </w:r>
      <w:r w:rsidRPr="00922216">
        <w:rPr>
          <w:rFonts w:ascii="Times New Roman" w:hAnsi="Times New Roman"/>
          <w:sz w:val="24"/>
          <w:szCs w:val="24"/>
        </w:rPr>
        <w:t>s</w:t>
      </w:r>
      <w:r w:rsidR="00CC1E9B" w:rsidRPr="00922216">
        <w:rPr>
          <w:rFonts w:ascii="Times New Roman" w:hAnsi="Times New Roman"/>
          <w:sz w:val="24"/>
          <w:szCs w:val="24"/>
        </w:rPr>
        <w:t xml:space="preserve"> 3,511,918,625</w:t>
      </w:r>
      <w:r w:rsidRPr="00922216">
        <w:rPr>
          <w:rFonts w:ascii="Times New Roman" w:hAnsi="Times New Roman"/>
          <w:sz w:val="24"/>
          <w:szCs w:val="24"/>
        </w:rPr>
        <w:t xml:space="preserve"> ordinary shares (accounting for 16.91% of the Company</w:t>
      </w:r>
      <w:r w:rsidR="004E10A9">
        <w:rPr>
          <w:rFonts w:ascii="Times New Roman" w:hAnsi="Times New Roman"/>
          <w:sz w:val="24"/>
          <w:szCs w:val="24"/>
        </w:rPr>
        <w:t>’</w:t>
      </w:r>
      <w:r w:rsidRPr="00922216">
        <w:rPr>
          <w:rFonts w:ascii="Times New Roman" w:hAnsi="Times New Roman"/>
          <w:sz w:val="24"/>
          <w:szCs w:val="24"/>
        </w:rPr>
        <w:t xml:space="preserve">s total stock issued) to </w:t>
      </w:r>
      <w:r w:rsidR="00C73559" w:rsidRPr="00922216">
        <w:rPr>
          <w:rFonts w:ascii="Times New Roman" w:hAnsi="Times New Roman"/>
          <w:sz w:val="24"/>
          <w:szCs w:val="24"/>
        </w:rPr>
        <w:t xml:space="preserve">Fujian Financial Investment </w:t>
      </w:r>
      <w:r w:rsidRPr="00922216">
        <w:rPr>
          <w:rFonts w:ascii="Times New Roman" w:hAnsi="Times New Roman"/>
          <w:sz w:val="24"/>
          <w:szCs w:val="24"/>
        </w:rPr>
        <w:t>on the benchmark transfer date of December 31, 2021.</w:t>
      </w:r>
    </w:p>
    <w:p w14:paraId="72094D81" w14:textId="77777777" w:rsidR="00F70D5E" w:rsidRPr="007D65CD" w:rsidRDefault="00F70D5E" w:rsidP="005C0B60">
      <w:pPr>
        <w:spacing w:line="500" w:lineRule="exact"/>
        <w:rPr>
          <w:rFonts w:ascii="Times New Roman" w:hAnsi="Times New Roman"/>
          <w:b/>
          <w:bCs/>
          <w:sz w:val="24"/>
          <w:szCs w:val="24"/>
        </w:rPr>
      </w:pPr>
      <w:r w:rsidRPr="007D65CD">
        <w:rPr>
          <w:rFonts w:ascii="Times New Roman" w:hAnsi="Times New Roman"/>
          <w:b/>
          <w:bCs/>
          <w:sz w:val="24"/>
          <w:szCs w:val="24"/>
        </w:rPr>
        <w:t>II. Rights and Obligations of Both Parties</w:t>
      </w:r>
    </w:p>
    <w:p w14:paraId="69EF3E67" w14:textId="1B03EA73" w:rsidR="00F70D5E" w:rsidRPr="004517A9" w:rsidRDefault="00F70D5E" w:rsidP="00F70D5E">
      <w:pPr>
        <w:spacing w:line="500" w:lineRule="exact"/>
        <w:ind w:firstLineChars="200" w:firstLine="480"/>
        <w:rPr>
          <w:rFonts w:ascii="Times New Roman" w:hAnsi="Times New Roman"/>
          <w:sz w:val="24"/>
          <w:szCs w:val="24"/>
        </w:rPr>
      </w:pPr>
      <w:r w:rsidRPr="004517A9">
        <w:rPr>
          <w:rFonts w:ascii="Times New Roman" w:hAnsi="Times New Roman"/>
          <w:sz w:val="24"/>
          <w:szCs w:val="24"/>
        </w:rPr>
        <w:t xml:space="preserve">The rights and obligations of Fujian Provincial Department of Finance and </w:t>
      </w:r>
      <w:r w:rsidR="00C73559">
        <w:rPr>
          <w:rFonts w:ascii="Times New Roman" w:hAnsi="Times New Roman"/>
          <w:sz w:val="24"/>
          <w:szCs w:val="24"/>
        </w:rPr>
        <w:t xml:space="preserve">Fujian Financial Investment </w:t>
      </w:r>
      <w:r w:rsidRPr="004517A9">
        <w:rPr>
          <w:rFonts w:ascii="Times New Roman" w:hAnsi="Times New Roman"/>
          <w:sz w:val="24"/>
          <w:szCs w:val="24"/>
        </w:rPr>
        <w:t xml:space="preserve">shall be governed by the </w:t>
      </w:r>
      <w:r w:rsidRPr="00833259">
        <w:rPr>
          <w:rFonts w:ascii="Times New Roman" w:hAnsi="Times New Roman"/>
          <w:i/>
          <w:iCs/>
          <w:sz w:val="24"/>
          <w:szCs w:val="24"/>
        </w:rPr>
        <w:t>Approval of Fujian Provincial People</w:t>
      </w:r>
      <w:r w:rsidR="004E10A9" w:rsidRPr="00833259">
        <w:rPr>
          <w:rFonts w:ascii="Times New Roman" w:hAnsi="Times New Roman"/>
          <w:i/>
          <w:iCs/>
          <w:sz w:val="24"/>
          <w:szCs w:val="24"/>
        </w:rPr>
        <w:t>’</w:t>
      </w:r>
      <w:r w:rsidRPr="00833259">
        <w:rPr>
          <w:rFonts w:ascii="Times New Roman" w:hAnsi="Times New Roman"/>
          <w:i/>
          <w:iCs/>
          <w:sz w:val="24"/>
          <w:szCs w:val="24"/>
        </w:rPr>
        <w:t>s Government and the Gratuitous Transfer of Industrial Bank</w:t>
      </w:r>
      <w:r w:rsidR="004E10A9" w:rsidRPr="00833259">
        <w:rPr>
          <w:rFonts w:ascii="Times New Roman" w:hAnsi="Times New Roman"/>
          <w:i/>
          <w:iCs/>
          <w:sz w:val="24"/>
          <w:szCs w:val="24"/>
        </w:rPr>
        <w:t>’</w:t>
      </w:r>
      <w:r w:rsidRPr="00833259">
        <w:rPr>
          <w:rFonts w:ascii="Times New Roman" w:hAnsi="Times New Roman"/>
          <w:i/>
          <w:iCs/>
          <w:sz w:val="24"/>
          <w:szCs w:val="24"/>
        </w:rPr>
        <w:t xml:space="preserve">s Shares </w:t>
      </w:r>
      <w:r w:rsidRPr="004517A9">
        <w:rPr>
          <w:rFonts w:ascii="Times New Roman" w:hAnsi="Times New Roman"/>
          <w:sz w:val="24"/>
          <w:szCs w:val="24"/>
        </w:rPr>
        <w:t xml:space="preserve">(Min Zheng Wen [2022] No.137) and the </w:t>
      </w:r>
      <w:r w:rsidRPr="007D21BF">
        <w:rPr>
          <w:rFonts w:ascii="Times New Roman" w:hAnsi="Times New Roman"/>
          <w:i/>
          <w:iCs/>
          <w:sz w:val="24"/>
          <w:szCs w:val="24"/>
        </w:rPr>
        <w:t>Circular of the General Office of Fujian Provincial People</w:t>
      </w:r>
      <w:r w:rsidR="004E10A9" w:rsidRPr="007D21BF">
        <w:rPr>
          <w:rFonts w:ascii="Times New Roman" w:hAnsi="Times New Roman"/>
          <w:i/>
          <w:iCs/>
          <w:sz w:val="24"/>
          <w:szCs w:val="24"/>
        </w:rPr>
        <w:t>’</w:t>
      </w:r>
      <w:r w:rsidRPr="007D21BF">
        <w:rPr>
          <w:rFonts w:ascii="Times New Roman" w:hAnsi="Times New Roman"/>
          <w:i/>
          <w:iCs/>
          <w:sz w:val="24"/>
          <w:szCs w:val="24"/>
        </w:rPr>
        <w:t xml:space="preserve">s Government on the Promulgation of the Implementation Regulations on the Roles and Responsibilities of Contributors to Local State-Owned Financial Capital </w:t>
      </w:r>
      <w:r w:rsidR="003075AA">
        <w:rPr>
          <w:rFonts w:ascii="Times New Roman" w:hAnsi="Times New Roman"/>
          <w:i/>
          <w:iCs/>
          <w:sz w:val="24"/>
          <w:szCs w:val="24"/>
        </w:rPr>
        <w:t>of</w:t>
      </w:r>
      <w:r w:rsidRPr="007D21BF">
        <w:rPr>
          <w:rFonts w:ascii="Times New Roman" w:hAnsi="Times New Roman"/>
          <w:i/>
          <w:iCs/>
          <w:sz w:val="24"/>
          <w:szCs w:val="24"/>
        </w:rPr>
        <w:t xml:space="preserve"> Fujian Province (Interim) </w:t>
      </w:r>
      <w:r w:rsidRPr="004517A9">
        <w:rPr>
          <w:rFonts w:ascii="Times New Roman" w:hAnsi="Times New Roman"/>
          <w:sz w:val="24"/>
          <w:szCs w:val="24"/>
        </w:rPr>
        <w:t>(Min Zheng Ban [2022] No.4).</w:t>
      </w:r>
    </w:p>
    <w:p w14:paraId="6B1D2603" w14:textId="77777777" w:rsidR="00A6109C" w:rsidRPr="0061414F" w:rsidRDefault="00A6109C" w:rsidP="0061414F">
      <w:pPr>
        <w:adjustRightInd w:val="0"/>
        <w:snapToGrid w:val="0"/>
        <w:spacing w:line="500" w:lineRule="exact"/>
        <w:outlineLvl w:val="0"/>
        <w:rPr>
          <w:rFonts w:ascii="Times New Roman" w:hAnsi="Times New Roman"/>
          <w:b/>
          <w:bCs/>
          <w:sz w:val="24"/>
          <w:szCs w:val="24"/>
        </w:rPr>
      </w:pPr>
      <w:r w:rsidRPr="0061414F">
        <w:rPr>
          <w:rFonts w:ascii="Times New Roman" w:hAnsi="Times New Roman"/>
          <w:b/>
          <w:bCs/>
          <w:sz w:val="24"/>
          <w:szCs w:val="24"/>
        </w:rPr>
        <w:t>III. Consideration and Cost of the Transferred Shares</w:t>
      </w:r>
    </w:p>
    <w:p w14:paraId="5848221F" w14:textId="506D3A36" w:rsidR="00A6109C" w:rsidRPr="004517A9" w:rsidRDefault="00A6109C" w:rsidP="0061414F">
      <w:pPr>
        <w:adjustRightInd w:val="0"/>
        <w:snapToGrid w:val="0"/>
        <w:spacing w:line="500" w:lineRule="exact"/>
        <w:ind w:firstLine="480"/>
        <w:outlineLvl w:val="0"/>
        <w:rPr>
          <w:rFonts w:ascii="Times New Roman" w:hAnsi="Times New Roman"/>
          <w:sz w:val="24"/>
          <w:szCs w:val="24"/>
        </w:rPr>
      </w:pPr>
      <w:r w:rsidRPr="004517A9">
        <w:rPr>
          <w:rFonts w:ascii="Times New Roman" w:hAnsi="Times New Roman"/>
          <w:sz w:val="24"/>
          <w:szCs w:val="24"/>
        </w:rPr>
        <w:t xml:space="preserve">This transfer of state-owned shares is gratuitous transfer, for which </w:t>
      </w:r>
      <w:r w:rsidR="00C73559">
        <w:rPr>
          <w:rFonts w:ascii="Times New Roman" w:hAnsi="Times New Roman"/>
          <w:sz w:val="24"/>
          <w:szCs w:val="24"/>
        </w:rPr>
        <w:t xml:space="preserve">Fujian Financial Investment </w:t>
      </w:r>
      <w:r w:rsidRPr="004517A9">
        <w:rPr>
          <w:rFonts w:ascii="Times New Roman" w:hAnsi="Times New Roman"/>
          <w:sz w:val="24"/>
          <w:szCs w:val="24"/>
        </w:rPr>
        <w:t xml:space="preserve">does not need to pay any consideration of the shares to Fujian Provincial Department of Finance. The taxes and fees arising from the performance of the agreement by both parties shall be borne by Fujian Provincial Department of Finance and </w:t>
      </w:r>
      <w:r w:rsidR="00C73559">
        <w:rPr>
          <w:rFonts w:ascii="Times New Roman" w:hAnsi="Times New Roman"/>
          <w:sz w:val="24"/>
          <w:szCs w:val="24"/>
        </w:rPr>
        <w:t>Fujian Financial Investment</w:t>
      </w:r>
      <w:r w:rsidRPr="004517A9">
        <w:rPr>
          <w:rFonts w:ascii="Times New Roman" w:hAnsi="Times New Roman"/>
          <w:sz w:val="24"/>
          <w:szCs w:val="24"/>
        </w:rPr>
        <w:t>, respectively.</w:t>
      </w:r>
    </w:p>
    <w:p w14:paraId="5838E54D" w14:textId="77777777" w:rsidR="001E0CCA" w:rsidRPr="00A12336" w:rsidRDefault="001E0CCA" w:rsidP="00A12336">
      <w:pPr>
        <w:adjustRightInd w:val="0"/>
        <w:snapToGrid w:val="0"/>
        <w:spacing w:line="500" w:lineRule="exact"/>
        <w:outlineLvl w:val="0"/>
        <w:rPr>
          <w:rFonts w:ascii="Times New Roman" w:hAnsi="Times New Roman"/>
          <w:b/>
          <w:bCs/>
          <w:sz w:val="24"/>
          <w:szCs w:val="24"/>
        </w:rPr>
      </w:pPr>
      <w:r w:rsidRPr="00A12336">
        <w:rPr>
          <w:rFonts w:ascii="Times New Roman" w:hAnsi="Times New Roman"/>
          <w:b/>
          <w:bCs/>
          <w:sz w:val="24"/>
          <w:szCs w:val="24"/>
        </w:rPr>
        <w:t>IV. Effectiveness of Agreement</w:t>
      </w:r>
    </w:p>
    <w:p w14:paraId="19C19EA1" w14:textId="09E20C19" w:rsidR="001E0CCA" w:rsidRPr="00A12336" w:rsidRDefault="001E0CCA" w:rsidP="00A12336">
      <w:pPr>
        <w:adjustRightInd w:val="0"/>
        <w:snapToGrid w:val="0"/>
        <w:spacing w:line="500" w:lineRule="exact"/>
        <w:ind w:firstLine="480"/>
        <w:outlineLvl w:val="0"/>
        <w:rPr>
          <w:rFonts w:ascii="Times New Roman" w:hAnsi="Times New Roman"/>
          <w:sz w:val="24"/>
          <w:szCs w:val="24"/>
        </w:rPr>
      </w:pPr>
      <w:r w:rsidRPr="00A12336">
        <w:rPr>
          <w:rFonts w:ascii="Times New Roman" w:hAnsi="Times New Roman"/>
          <w:sz w:val="24"/>
          <w:szCs w:val="24"/>
        </w:rPr>
        <w:t xml:space="preserve">In accordance with relevant regulations, the </w:t>
      </w:r>
      <w:r w:rsidRPr="00A03D5E">
        <w:rPr>
          <w:rFonts w:ascii="Times New Roman" w:hAnsi="Times New Roman"/>
          <w:i/>
          <w:iCs/>
          <w:sz w:val="24"/>
          <w:szCs w:val="24"/>
        </w:rPr>
        <w:t>Agreement</w:t>
      </w:r>
      <w:r w:rsidRPr="00A12336">
        <w:rPr>
          <w:rFonts w:ascii="Times New Roman" w:hAnsi="Times New Roman"/>
          <w:sz w:val="24"/>
          <w:szCs w:val="24"/>
        </w:rPr>
        <w:t xml:space="preserve"> shall become effective after the review and approval of </w:t>
      </w:r>
      <w:r w:rsidR="00A03D5E" w:rsidRPr="00A12336">
        <w:rPr>
          <w:rFonts w:ascii="Times New Roman" w:hAnsi="Times New Roman"/>
          <w:sz w:val="24"/>
          <w:szCs w:val="24"/>
        </w:rPr>
        <w:t>shareholders</w:t>
      </w:r>
      <w:r w:rsidR="00A03D5E">
        <w:rPr>
          <w:rFonts w:ascii="Times New Roman" w:hAnsi="Times New Roman"/>
          <w:sz w:val="24"/>
          <w:szCs w:val="24"/>
        </w:rPr>
        <w:t>’</w:t>
      </w:r>
      <w:r w:rsidR="00A03D5E" w:rsidRPr="00A12336">
        <w:rPr>
          <w:rFonts w:ascii="Times New Roman" w:hAnsi="Times New Roman"/>
          <w:sz w:val="24"/>
          <w:szCs w:val="24"/>
        </w:rPr>
        <w:t xml:space="preserve"> </w:t>
      </w:r>
      <w:r w:rsidRPr="00A12336">
        <w:rPr>
          <w:rFonts w:ascii="Times New Roman" w:hAnsi="Times New Roman"/>
          <w:sz w:val="24"/>
          <w:szCs w:val="24"/>
        </w:rPr>
        <w:t>qualifications by the China Banking and Insurance Regulatory Commission (CBIRC) in respect of the share transfer</w:t>
      </w:r>
      <w:r w:rsidR="00833590">
        <w:rPr>
          <w:rFonts w:ascii="Times New Roman" w:hAnsi="Times New Roman"/>
          <w:sz w:val="24"/>
          <w:szCs w:val="24"/>
        </w:rPr>
        <w:t xml:space="preserve">, as well as </w:t>
      </w:r>
      <w:r w:rsidRPr="00A12336">
        <w:rPr>
          <w:rFonts w:ascii="Times New Roman" w:hAnsi="Times New Roman"/>
          <w:sz w:val="24"/>
          <w:szCs w:val="24"/>
        </w:rPr>
        <w:t>the compliance confirmation by the Shanghai Stock Exchange.</w:t>
      </w:r>
    </w:p>
    <w:p w14:paraId="33EF504B" w14:textId="13791AED" w:rsidR="001E0CCA" w:rsidRDefault="001E0CCA" w:rsidP="00A12336">
      <w:pPr>
        <w:adjustRightInd w:val="0"/>
        <w:snapToGrid w:val="0"/>
        <w:spacing w:line="500" w:lineRule="exact"/>
        <w:ind w:firstLine="480"/>
        <w:outlineLvl w:val="0"/>
        <w:rPr>
          <w:rFonts w:ascii="Times New Roman" w:hAnsi="Times New Roman"/>
          <w:sz w:val="24"/>
          <w:szCs w:val="24"/>
        </w:rPr>
      </w:pPr>
      <w:r w:rsidRPr="00A12336">
        <w:rPr>
          <w:rFonts w:ascii="Times New Roman" w:hAnsi="Times New Roman"/>
          <w:sz w:val="24"/>
          <w:szCs w:val="24"/>
        </w:rPr>
        <w:t xml:space="preserve">For the detailed information of this gratuitous transfer of state-owned shares, please refer to the </w:t>
      </w:r>
      <w:r w:rsidRPr="00DC2E1F">
        <w:rPr>
          <w:rFonts w:ascii="Times New Roman" w:hAnsi="Times New Roman"/>
          <w:i/>
          <w:iCs/>
          <w:sz w:val="24"/>
          <w:szCs w:val="24"/>
        </w:rPr>
        <w:t xml:space="preserve">Brief Report on the Equity Change of Industrial Bank Co., Ltd. </w:t>
      </w:r>
      <w:r w:rsidRPr="00A12336">
        <w:rPr>
          <w:rFonts w:ascii="Times New Roman" w:hAnsi="Times New Roman"/>
          <w:sz w:val="24"/>
          <w:szCs w:val="24"/>
        </w:rPr>
        <w:t xml:space="preserve">(Fujian Provincial Department of Finance) and </w:t>
      </w:r>
      <w:r w:rsidRPr="00F138D2">
        <w:rPr>
          <w:rFonts w:ascii="Times New Roman" w:hAnsi="Times New Roman"/>
          <w:i/>
          <w:iCs/>
          <w:sz w:val="24"/>
          <w:szCs w:val="24"/>
        </w:rPr>
        <w:t xml:space="preserve">Detailed Report on the Equity Change of Industrial Bank Co., Ltd. </w:t>
      </w:r>
      <w:r w:rsidRPr="00A12336">
        <w:rPr>
          <w:rFonts w:ascii="Times New Roman" w:hAnsi="Times New Roman"/>
          <w:sz w:val="24"/>
          <w:szCs w:val="24"/>
        </w:rPr>
        <w:t>(</w:t>
      </w:r>
      <w:r w:rsidR="00C73559">
        <w:rPr>
          <w:rFonts w:ascii="Times New Roman" w:hAnsi="Times New Roman"/>
          <w:sz w:val="24"/>
          <w:szCs w:val="24"/>
        </w:rPr>
        <w:t xml:space="preserve">Fujian Financial Investment Co., Ltd. </w:t>
      </w:r>
      <w:r w:rsidRPr="00A12336">
        <w:rPr>
          <w:rFonts w:ascii="Times New Roman" w:hAnsi="Times New Roman"/>
          <w:sz w:val="24"/>
          <w:szCs w:val="24"/>
        </w:rPr>
        <w:t>).</w:t>
      </w:r>
    </w:p>
    <w:p w14:paraId="3513654D" w14:textId="77777777" w:rsidR="00E00E02" w:rsidRPr="00764440" w:rsidRDefault="00E00E02" w:rsidP="00A12336">
      <w:pPr>
        <w:adjustRightInd w:val="0"/>
        <w:snapToGrid w:val="0"/>
        <w:spacing w:line="500" w:lineRule="exact"/>
        <w:ind w:firstLine="480"/>
        <w:outlineLvl w:val="0"/>
        <w:rPr>
          <w:rFonts w:ascii="Times New Roman" w:hAnsi="Times New Roman"/>
          <w:b/>
          <w:bCs/>
          <w:sz w:val="24"/>
          <w:szCs w:val="24"/>
        </w:rPr>
      </w:pPr>
    </w:p>
    <w:p w14:paraId="7EE823DC" w14:textId="77777777" w:rsidR="001E0CCA" w:rsidRPr="00764440" w:rsidRDefault="001E0CCA" w:rsidP="00582F43">
      <w:pPr>
        <w:spacing w:line="500" w:lineRule="exact"/>
        <w:ind w:left="560" w:firstLine="570"/>
        <w:jc w:val="right"/>
        <w:rPr>
          <w:rFonts w:ascii="Times New Roman" w:hAnsi="Times New Roman"/>
          <w:b/>
          <w:bCs/>
          <w:sz w:val="24"/>
          <w:szCs w:val="24"/>
        </w:rPr>
      </w:pPr>
      <w:r w:rsidRPr="00764440">
        <w:rPr>
          <w:rFonts w:ascii="Times New Roman" w:hAnsi="Times New Roman"/>
          <w:b/>
          <w:bCs/>
          <w:sz w:val="24"/>
          <w:szCs w:val="24"/>
        </w:rPr>
        <w:t>Board of Directors of Industrial Bank Co., Ltd.</w:t>
      </w:r>
    </w:p>
    <w:p w14:paraId="060364A2" w14:textId="74113D7E" w:rsidR="00FC73EA" w:rsidRPr="00764440" w:rsidRDefault="001E0CCA" w:rsidP="00582F43">
      <w:pPr>
        <w:spacing w:line="500" w:lineRule="exact"/>
        <w:ind w:left="560" w:firstLine="570"/>
        <w:jc w:val="right"/>
        <w:rPr>
          <w:rFonts w:ascii="Times New Roman" w:hAnsi="Times New Roman"/>
          <w:b/>
          <w:bCs/>
          <w:sz w:val="24"/>
          <w:szCs w:val="24"/>
        </w:rPr>
      </w:pPr>
      <w:r w:rsidRPr="00764440">
        <w:rPr>
          <w:rFonts w:ascii="Times New Roman" w:hAnsi="Times New Roman"/>
          <w:b/>
          <w:bCs/>
          <w:sz w:val="24"/>
          <w:szCs w:val="24"/>
        </w:rPr>
        <w:t>March 22, 202</w:t>
      </w:r>
      <w:r w:rsidR="00053291">
        <w:rPr>
          <w:rFonts w:ascii="Times New Roman" w:hAnsi="Times New Roman"/>
          <w:b/>
          <w:bCs/>
          <w:sz w:val="24"/>
          <w:szCs w:val="24"/>
        </w:rPr>
        <w:t>2</w:t>
      </w:r>
    </w:p>
    <w:sectPr w:rsidR="00FC73EA" w:rsidRPr="00764440">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C0A6" w14:textId="77777777" w:rsidR="006F1654" w:rsidRDefault="006F1654">
      <w:r>
        <w:separator/>
      </w:r>
    </w:p>
  </w:endnote>
  <w:endnote w:type="continuationSeparator" w:id="0">
    <w:p w14:paraId="58D2838C" w14:textId="77777777" w:rsidR="006F1654" w:rsidRDefault="006F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19396"/>
      <w:docPartObj>
        <w:docPartGallery w:val="Page Numbers (Bottom of Page)"/>
        <w:docPartUnique/>
      </w:docPartObj>
    </w:sdtPr>
    <w:sdtContent>
      <w:p w14:paraId="1EF32618" w14:textId="77777777" w:rsidR="00C4723E" w:rsidRDefault="00C4723E">
        <w:pPr>
          <w:pStyle w:val="a9"/>
          <w:jc w:val="center"/>
        </w:pPr>
        <w:r>
          <w:fldChar w:fldCharType="begin"/>
        </w:r>
        <w:r>
          <w:instrText>PAGE   \* MERGEFORMAT</w:instrText>
        </w:r>
        <w:r>
          <w:fldChar w:fldCharType="separate"/>
        </w:r>
        <w:r w:rsidR="002139E9" w:rsidRPr="002139E9">
          <w:rPr>
            <w:noProof/>
            <w:lang w:val="zh-CN"/>
          </w:rPr>
          <w:t>2</w:t>
        </w:r>
        <w:r>
          <w:fldChar w:fldCharType="end"/>
        </w:r>
      </w:p>
    </w:sdtContent>
  </w:sdt>
  <w:p w14:paraId="71092A00" w14:textId="77777777" w:rsidR="00A908DF" w:rsidRDefault="00A908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5F4B" w14:textId="77777777" w:rsidR="006F1654" w:rsidRDefault="006F1654">
      <w:r>
        <w:separator/>
      </w:r>
    </w:p>
  </w:footnote>
  <w:footnote w:type="continuationSeparator" w:id="0">
    <w:p w14:paraId="253F5834" w14:textId="77777777" w:rsidR="006F1654" w:rsidRDefault="006F1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BDFC9B-E5AD-4F76-9E38-F5D83BF9BB70}"/>
    <w:docVar w:name="dgnword-eventsink" w:val="892790224"/>
  </w:docVars>
  <w:rsids>
    <w:rsidRoot w:val="00172A27"/>
    <w:rsid w:val="00004A26"/>
    <w:rsid w:val="000119AC"/>
    <w:rsid w:val="00023650"/>
    <w:rsid w:val="0002434D"/>
    <w:rsid w:val="00025F1A"/>
    <w:rsid w:val="00030027"/>
    <w:rsid w:val="0003744C"/>
    <w:rsid w:val="000468B0"/>
    <w:rsid w:val="00053291"/>
    <w:rsid w:val="00055532"/>
    <w:rsid w:val="00064B9D"/>
    <w:rsid w:val="00074D03"/>
    <w:rsid w:val="0009532B"/>
    <w:rsid w:val="000B4746"/>
    <w:rsid w:val="000E07E0"/>
    <w:rsid w:val="0010193E"/>
    <w:rsid w:val="0011172C"/>
    <w:rsid w:val="00133266"/>
    <w:rsid w:val="001404C3"/>
    <w:rsid w:val="00143DD6"/>
    <w:rsid w:val="00165437"/>
    <w:rsid w:val="00172A27"/>
    <w:rsid w:val="00186513"/>
    <w:rsid w:val="001905AE"/>
    <w:rsid w:val="00192164"/>
    <w:rsid w:val="0019790F"/>
    <w:rsid w:val="001C2006"/>
    <w:rsid w:val="001C3468"/>
    <w:rsid w:val="001D30EE"/>
    <w:rsid w:val="001E0CCA"/>
    <w:rsid w:val="001F528A"/>
    <w:rsid w:val="002139E9"/>
    <w:rsid w:val="00231BA6"/>
    <w:rsid w:val="00231BEA"/>
    <w:rsid w:val="00242084"/>
    <w:rsid w:val="00272A6D"/>
    <w:rsid w:val="00280A00"/>
    <w:rsid w:val="00287007"/>
    <w:rsid w:val="002A7848"/>
    <w:rsid w:val="002B7679"/>
    <w:rsid w:val="002C74AC"/>
    <w:rsid w:val="002D2E34"/>
    <w:rsid w:val="002E2758"/>
    <w:rsid w:val="002E41FC"/>
    <w:rsid w:val="003075AA"/>
    <w:rsid w:val="003105CA"/>
    <w:rsid w:val="0032754F"/>
    <w:rsid w:val="0033234A"/>
    <w:rsid w:val="0034695B"/>
    <w:rsid w:val="00362BC5"/>
    <w:rsid w:val="0036325C"/>
    <w:rsid w:val="00365F86"/>
    <w:rsid w:val="00385A88"/>
    <w:rsid w:val="003A0121"/>
    <w:rsid w:val="003A1E05"/>
    <w:rsid w:val="003B0A84"/>
    <w:rsid w:val="003B6D09"/>
    <w:rsid w:val="003C3569"/>
    <w:rsid w:val="003C5C46"/>
    <w:rsid w:val="003D40B3"/>
    <w:rsid w:val="003E2DB0"/>
    <w:rsid w:val="003E79CF"/>
    <w:rsid w:val="003E7CDF"/>
    <w:rsid w:val="003F058C"/>
    <w:rsid w:val="003F1850"/>
    <w:rsid w:val="00403288"/>
    <w:rsid w:val="00411C84"/>
    <w:rsid w:val="00417352"/>
    <w:rsid w:val="00422D1D"/>
    <w:rsid w:val="004517A9"/>
    <w:rsid w:val="00457866"/>
    <w:rsid w:val="00486771"/>
    <w:rsid w:val="00487391"/>
    <w:rsid w:val="00493509"/>
    <w:rsid w:val="004A4624"/>
    <w:rsid w:val="004C0D70"/>
    <w:rsid w:val="004E10A9"/>
    <w:rsid w:val="004E3F9C"/>
    <w:rsid w:val="005000F3"/>
    <w:rsid w:val="00504C30"/>
    <w:rsid w:val="00510019"/>
    <w:rsid w:val="00511B7D"/>
    <w:rsid w:val="00514206"/>
    <w:rsid w:val="0051581C"/>
    <w:rsid w:val="005171FC"/>
    <w:rsid w:val="00523610"/>
    <w:rsid w:val="0053288A"/>
    <w:rsid w:val="00536A73"/>
    <w:rsid w:val="00543AB7"/>
    <w:rsid w:val="00551EFB"/>
    <w:rsid w:val="0055302A"/>
    <w:rsid w:val="00570B32"/>
    <w:rsid w:val="00582F43"/>
    <w:rsid w:val="00593BE2"/>
    <w:rsid w:val="005B3EBB"/>
    <w:rsid w:val="005C0B60"/>
    <w:rsid w:val="005C5204"/>
    <w:rsid w:val="005D1D5E"/>
    <w:rsid w:val="005E4D2C"/>
    <w:rsid w:val="005E556A"/>
    <w:rsid w:val="005E56E7"/>
    <w:rsid w:val="00612E89"/>
    <w:rsid w:val="00614053"/>
    <w:rsid w:val="0061414F"/>
    <w:rsid w:val="00615439"/>
    <w:rsid w:val="006165E7"/>
    <w:rsid w:val="00623F75"/>
    <w:rsid w:val="00637241"/>
    <w:rsid w:val="00642394"/>
    <w:rsid w:val="00651370"/>
    <w:rsid w:val="006613EA"/>
    <w:rsid w:val="00666124"/>
    <w:rsid w:val="006662CE"/>
    <w:rsid w:val="006958DA"/>
    <w:rsid w:val="006A2189"/>
    <w:rsid w:val="006C0B71"/>
    <w:rsid w:val="006C0DEF"/>
    <w:rsid w:val="006C11D7"/>
    <w:rsid w:val="006C3889"/>
    <w:rsid w:val="006C5236"/>
    <w:rsid w:val="006D494B"/>
    <w:rsid w:val="006E0102"/>
    <w:rsid w:val="006F1654"/>
    <w:rsid w:val="006F398E"/>
    <w:rsid w:val="00705281"/>
    <w:rsid w:val="007074F9"/>
    <w:rsid w:val="00716A8C"/>
    <w:rsid w:val="0073257C"/>
    <w:rsid w:val="007411F2"/>
    <w:rsid w:val="0074436D"/>
    <w:rsid w:val="00747238"/>
    <w:rsid w:val="00763988"/>
    <w:rsid w:val="00764440"/>
    <w:rsid w:val="007829F9"/>
    <w:rsid w:val="007D21BF"/>
    <w:rsid w:val="007D5B74"/>
    <w:rsid w:val="007D65CD"/>
    <w:rsid w:val="007E08D4"/>
    <w:rsid w:val="007F4DF5"/>
    <w:rsid w:val="008036FE"/>
    <w:rsid w:val="00810D62"/>
    <w:rsid w:val="00814E68"/>
    <w:rsid w:val="00815E46"/>
    <w:rsid w:val="008308D6"/>
    <w:rsid w:val="00832C82"/>
    <w:rsid w:val="00833259"/>
    <w:rsid w:val="00833590"/>
    <w:rsid w:val="00834585"/>
    <w:rsid w:val="00847C7B"/>
    <w:rsid w:val="008506C5"/>
    <w:rsid w:val="008513A9"/>
    <w:rsid w:val="00852675"/>
    <w:rsid w:val="00871ECE"/>
    <w:rsid w:val="00890500"/>
    <w:rsid w:val="008914D5"/>
    <w:rsid w:val="008A0AFB"/>
    <w:rsid w:val="008A5905"/>
    <w:rsid w:val="008B04A1"/>
    <w:rsid w:val="008B513D"/>
    <w:rsid w:val="008C6F8D"/>
    <w:rsid w:val="008D0D79"/>
    <w:rsid w:val="008D30B2"/>
    <w:rsid w:val="008E1FC9"/>
    <w:rsid w:val="008F02A1"/>
    <w:rsid w:val="008F3A89"/>
    <w:rsid w:val="00903856"/>
    <w:rsid w:val="00905083"/>
    <w:rsid w:val="0090688A"/>
    <w:rsid w:val="00922216"/>
    <w:rsid w:val="0094160E"/>
    <w:rsid w:val="00975E8C"/>
    <w:rsid w:val="009C2AEA"/>
    <w:rsid w:val="009D1503"/>
    <w:rsid w:val="009D2CB4"/>
    <w:rsid w:val="009F2FE5"/>
    <w:rsid w:val="009F7F36"/>
    <w:rsid w:val="00A01F86"/>
    <w:rsid w:val="00A03D5E"/>
    <w:rsid w:val="00A1176A"/>
    <w:rsid w:val="00A12336"/>
    <w:rsid w:val="00A16E63"/>
    <w:rsid w:val="00A320DA"/>
    <w:rsid w:val="00A50B64"/>
    <w:rsid w:val="00A60661"/>
    <w:rsid w:val="00A6109C"/>
    <w:rsid w:val="00A62E26"/>
    <w:rsid w:val="00A81DDD"/>
    <w:rsid w:val="00A83B50"/>
    <w:rsid w:val="00A908DF"/>
    <w:rsid w:val="00A91F0B"/>
    <w:rsid w:val="00A9395B"/>
    <w:rsid w:val="00A94157"/>
    <w:rsid w:val="00AA3BB1"/>
    <w:rsid w:val="00AC3867"/>
    <w:rsid w:val="00AF282E"/>
    <w:rsid w:val="00AF6A68"/>
    <w:rsid w:val="00B2145E"/>
    <w:rsid w:val="00B40DA5"/>
    <w:rsid w:val="00B52CBD"/>
    <w:rsid w:val="00B6711E"/>
    <w:rsid w:val="00B7473F"/>
    <w:rsid w:val="00BA1B15"/>
    <w:rsid w:val="00BC0F4D"/>
    <w:rsid w:val="00BC2C40"/>
    <w:rsid w:val="00BC3861"/>
    <w:rsid w:val="00BC483F"/>
    <w:rsid w:val="00BD70F6"/>
    <w:rsid w:val="00BD7869"/>
    <w:rsid w:val="00BD7DD8"/>
    <w:rsid w:val="00BE06E3"/>
    <w:rsid w:val="00BF3F51"/>
    <w:rsid w:val="00BF6D5D"/>
    <w:rsid w:val="00C102EC"/>
    <w:rsid w:val="00C113B6"/>
    <w:rsid w:val="00C2063D"/>
    <w:rsid w:val="00C40F19"/>
    <w:rsid w:val="00C4723E"/>
    <w:rsid w:val="00C550A4"/>
    <w:rsid w:val="00C71877"/>
    <w:rsid w:val="00C73559"/>
    <w:rsid w:val="00C74FED"/>
    <w:rsid w:val="00C75679"/>
    <w:rsid w:val="00C75C33"/>
    <w:rsid w:val="00C80CB9"/>
    <w:rsid w:val="00C86DF9"/>
    <w:rsid w:val="00C903C3"/>
    <w:rsid w:val="00C9046D"/>
    <w:rsid w:val="00C95FA3"/>
    <w:rsid w:val="00CB3017"/>
    <w:rsid w:val="00CB7050"/>
    <w:rsid w:val="00CC1E9B"/>
    <w:rsid w:val="00CC252F"/>
    <w:rsid w:val="00CD2DB6"/>
    <w:rsid w:val="00CD6A4B"/>
    <w:rsid w:val="00D23B05"/>
    <w:rsid w:val="00D62743"/>
    <w:rsid w:val="00D671BA"/>
    <w:rsid w:val="00D9715E"/>
    <w:rsid w:val="00DA37D2"/>
    <w:rsid w:val="00DC2E1F"/>
    <w:rsid w:val="00DD0F8B"/>
    <w:rsid w:val="00DD45DC"/>
    <w:rsid w:val="00DE5DA5"/>
    <w:rsid w:val="00E00E02"/>
    <w:rsid w:val="00E12988"/>
    <w:rsid w:val="00E1387A"/>
    <w:rsid w:val="00E1763D"/>
    <w:rsid w:val="00E2208D"/>
    <w:rsid w:val="00E2300C"/>
    <w:rsid w:val="00E2536F"/>
    <w:rsid w:val="00E36841"/>
    <w:rsid w:val="00E420CD"/>
    <w:rsid w:val="00E469C2"/>
    <w:rsid w:val="00E4785F"/>
    <w:rsid w:val="00E65AEF"/>
    <w:rsid w:val="00E75F69"/>
    <w:rsid w:val="00E7792C"/>
    <w:rsid w:val="00E81B6E"/>
    <w:rsid w:val="00E95506"/>
    <w:rsid w:val="00EA48F1"/>
    <w:rsid w:val="00EB30A4"/>
    <w:rsid w:val="00EC11A9"/>
    <w:rsid w:val="00EC687E"/>
    <w:rsid w:val="00ED6ED5"/>
    <w:rsid w:val="00EF3336"/>
    <w:rsid w:val="00EF5704"/>
    <w:rsid w:val="00F10690"/>
    <w:rsid w:val="00F138D2"/>
    <w:rsid w:val="00F21ED7"/>
    <w:rsid w:val="00F3260A"/>
    <w:rsid w:val="00F55C2F"/>
    <w:rsid w:val="00F6109F"/>
    <w:rsid w:val="00F67B86"/>
    <w:rsid w:val="00F70D5E"/>
    <w:rsid w:val="00F84ADF"/>
    <w:rsid w:val="00F931A3"/>
    <w:rsid w:val="00FA0E96"/>
    <w:rsid w:val="00FA7FAF"/>
    <w:rsid w:val="00FB4061"/>
    <w:rsid w:val="00FC2F72"/>
    <w:rsid w:val="00FC73EA"/>
    <w:rsid w:val="00FD67E2"/>
    <w:rsid w:val="00FF6C86"/>
    <w:rsid w:val="02F33B9E"/>
    <w:rsid w:val="07B54EC6"/>
    <w:rsid w:val="07E4653C"/>
    <w:rsid w:val="122511FB"/>
    <w:rsid w:val="1F3A207D"/>
    <w:rsid w:val="2DDD57F8"/>
    <w:rsid w:val="320F6027"/>
    <w:rsid w:val="32A97C6D"/>
    <w:rsid w:val="39DC3E01"/>
    <w:rsid w:val="3FB738AB"/>
    <w:rsid w:val="44054765"/>
    <w:rsid w:val="4B2545A3"/>
    <w:rsid w:val="54D23459"/>
    <w:rsid w:val="57395364"/>
    <w:rsid w:val="5B4C4811"/>
    <w:rsid w:val="5FD34060"/>
    <w:rsid w:val="60AC1290"/>
    <w:rsid w:val="64AB070B"/>
    <w:rsid w:val="697B5879"/>
    <w:rsid w:val="6A2C413A"/>
    <w:rsid w:val="6F3C329A"/>
    <w:rsid w:val="7C2C6946"/>
    <w:rsid w:val="7F31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BC45"/>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 w:type="paragraph" w:styleId="af1">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582</Words>
  <Characters>3319</Characters>
  <Application>Microsoft Office Word</Application>
  <DocSecurity>0</DocSecurity>
  <Lines>27</Lines>
  <Paragraphs>7</Paragraphs>
  <ScaleCrop>false</ScaleCrop>
  <Company>CIB</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TN</cp:lastModifiedBy>
  <cp:revision>71</cp:revision>
  <cp:lastPrinted>2022-03-18T03:29:00Z</cp:lastPrinted>
  <dcterms:created xsi:type="dcterms:W3CDTF">2023-08-02T07:33:00Z</dcterms:created>
  <dcterms:modified xsi:type="dcterms:W3CDTF">2023-08-03T09:16:00Z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