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79BA" w14:textId="77777777" w:rsidR="006433BF" w:rsidRPr="004A5577" w:rsidRDefault="006433BF">
      <w:pPr>
        <w:pStyle w:val="a3"/>
        <w:spacing w:line="244" w:lineRule="auto"/>
        <w:rPr>
          <w:rFonts w:ascii="Times New Roman" w:hAnsi="Times New Roman" w:cs="Times New Roman"/>
        </w:rPr>
      </w:pPr>
    </w:p>
    <w:p w14:paraId="36FDB468" w14:textId="77777777" w:rsidR="006433BF" w:rsidRPr="004A5577" w:rsidRDefault="006433BF">
      <w:pPr>
        <w:pStyle w:val="a3"/>
        <w:spacing w:line="244" w:lineRule="auto"/>
        <w:rPr>
          <w:rFonts w:ascii="Times New Roman" w:hAnsi="Times New Roman" w:cs="Times New Roman"/>
        </w:rPr>
      </w:pPr>
    </w:p>
    <w:p w14:paraId="3DFEB979" w14:textId="77777777" w:rsidR="006433BF" w:rsidRPr="004A5577" w:rsidRDefault="006433BF">
      <w:pPr>
        <w:pStyle w:val="a3"/>
        <w:spacing w:line="244" w:lineRule="auto"/>
        <w:rPr>
          <w:rFonts w:ascii="Times New Roman" w:hAnsi="Times New Roman" w:cs="Times New Roman"/>
        </w:rPr>
      </w:pPr>
    </w:p>
    <w:p w14:paraId="701E1991" w14:textId="77777777" w:rsidR="006433BF" w:rsidRPr="004A5577" w:rsidRDefault="006433BF">
      <w:pPr>
        <w:pStyle w:val="a3"/>
        <w:spacing w:line="244" w:lineRule="auto"/>
        <w:rPr>
          <w:rFonts w:ascii="Times New Roman" w:hAnsi="Times New Roman" w:cs="Times New Roman"/>
        </w:rPr>
      </w:pPr>
    </w:p>
    <w:p w14:paraId="4DC7BBDF" w14:textId="77777777" w:rsidR="006433BF" w:rsidRPr="004A5577" w:rsidRDefault="006433BF">
      <w:pPr>
        <w:pStyle w:val="a3"/>
        <w:spacing w:line="244" w:lineRule="auto"/>
        <w:rPr>
          <w:rFonts w:ascii="Times New Roman" w:hAnsi="Times New Roman" w:cs="Times New Roman"/>
        </w:rPr>
      </w:pPr>
    </w:p>
    <w:p w14:paraId="027F3EF2" w14:textId="77777777" w:rsidR="006433BF" w:rsidRPr="004A5577" w:rsidRDefault="006433BF">
      <w:pPr>
        <w:pStyle w:val="a3"/>
        <w:spacing w:line="244" w:lineRule="auto"/>
        <w:rPr>
          <w:rFonts w:ascii="Times New Roman" w:hAnsi="Times New Roman" w:cs="Times New Roman"/>
        </w:rPr>
      </w:pPr>
    </w:p>
    <w:p w14:paraId="669E70BA" w14:textId="77777777" w:rsidR="006433BF" w:rsidRPr="004A5577" w:rsidRDefault="006433BF">
      <w:pPr>
        <w:pStyle w:val="a3"/>
        <w:spacing w:line="244" w:lineRule="auto"/>
        <w:rPr>
          <w:rFonts w:ascii="Times New Roman" w:hAnsi="Times New Roman" w:cs="Times New Roman"/>
        </w:rPr>
      </w:pPr>
    </w:p>
    <w:p w14:paraId="67576CDB" w14:textId="77777777" w:rsidR="006433BF" w:rsidRPr="004A5577" w:rsidRDefault="006433BF">
      <w:pPr>
        <w:pStyle w:val="a3"/>
        <w:spacing w:line="244" w:lineRule="auto"/>
        <w:rPr>
          <w:rFonts w:ascii="Times New Roman" w:hAnsi="Times New Roman" w:cs="Times New Roman"/>
        </w:rPr>
      </w:pPr>
    </w:p>
    <w:p w14:paraId="1FF803DF" w14:textId="77777777" w:rsidR="006433BF" w:rsidRPr="004A5577" w:rsidRDefault="006433BF">
      <w:pPr>
        <w:pStyle w:val="a3"/>
        <w:spacing w:line="244" w:lineRule="auto"/>
        <w:rPr>
          <w:rFonts w:ascii="Times New Roman" w:hAnsi="Times New Roman" w:cs="Times New Roman"/>
        </w:rPr>
      </w:pPr>
    </w:p>
    <w:p w14:paraId="08B95496" w14:textId="77777777" w:rsidR="006433BF" w:rsidRPr="004A5577" w:rsidRDefault="006433BF">
      <w:pPr>
        <w:pStyle w:val="a3"/>
        <w:spacing w:line="244" w:lineRule="auto"/>
        <w:rPr>
          <w:rFonts w:ascii="Times New Roman" w:hAnsi="Times New Roman" w:cs="Times New Roman"/>
        </w:rPr>
      </w:pPr>
    </w:p>
    <w:p w14:paraId="48EEB869" w14:textId="77777777" w:rsidR="006433BF" w:rsidRPr="004A5577" w:rsidRDefault="006433BF">
      <w:pPr>
        <w:pStyle w:val="a3"/>
        <w:spacing w:line="244" w:lineRule="auto"/>
        <w:rPr>
          <w:rFonts w:ascii="Times New Roman" w:hAnsi="Times New Roman" w:cs="Times New Roman"/>
        </w:rPr>
      </w:pPr>
    </w:p>
    <w:p w14:paraId="09257DA6" w14:textId="77777777" w:rsidR="006433BF" w:rsidRPr="004A5577" w:rsidRDefault="006433BF">
      <w:pPr>
        <w:pStyle w:val="a3"/>
        <w:spacing w:line="244" w:lineRule="auto"/>
        <w:rPr>
          <w:rFonts w:ascii="Times New Roman" w:hAnsi="Times New Roman" w:cs="Times New Roman"/>
        </w:rPr>
      </w:pPr>
    </w:p>
    <w:p w14:paraId="07194A88" w14:textId="77777777" w:rsidR="006433BF" w:rsidRPr="002B30DC" w:rsidRDefault="006433BF">
      <w:pPr>
        <w:pStyle w:val="a3"/>
        <w:spacing w:line="244" w:lineRule="auto"/>
        <w:rPr>
          <w:rFonts w:ascii="Times New Roman" w:hAnsi="Times New Roman" w:cs="Times New Roman"/>
          <w:b/>
          <w:bCs/>
          <w:sz w:val="33"/>
          <w:szCs w:val="33"/>
        </w:rPr>
      </w:pPr>
    </w:p>
    <w:p w14:paraId="704D069D" w14:textId="77777777" w:rsidR="006433BF" w:rsidRPr="002B30DC" w:rsidRDefault="006433BF">
      <w:pPr>
        <w:pStyle w:val="a3"/>
        <w:spacing w:line="245" w:lineRule="auto"/>
        <w:rPr>
          <w:rFonts w:ascii="Times New Roman" w:hAnsi="Times New Roman" w:cs="Times New Roman"/>
          <w:b/>
          <w:bCs/>
          <w:sz w:val="33"/>
          <w:szCs w:val="33"/>
        </w:rPr>
      </w:pPr>
    </w:p>
    <w:p w14:paraId="66E81B5B" w14:textId="77777777" w:rsidR="006433BF" w:rsidRPr="002B30DC" w:rsidRDefault="00000000" w:rsidP="002B30DC">
      <w:pPr>
        <w:spacing w:before="103" w:line="183" w:lineRule="auto"/>
        <w:jc w:val="center"/>
        <w:outlineLvl w:val="0"/>
        <w:rPr>
          <w:rFonts w:ascii="Times New Roman" w:eastAsia="微软雅黑" w:hAnsi="Times New Roman" w:cs="Times New Roman"/>
          <w:b/>
          <w:bCs/>
          <w:sz w:val="36"/>
          <w:szCs w:val="36"/>
          <w:lang w:eastAsia="zh-CN"/>
        </w:rPr>
      </w:pPr>
      <w:r w:rsidRPr="002B30DC">
        <w:rPr>
          <w:rFonts w:ascii="Times New Roman" w:eastAsia="微软雅黑" w:hAnsi="Times New Roman" w:cs="Times New Roman"/>
          <w:b/>
          <w:bCs/>
          <w:spacing w:val="-1"/>
          <w:sz w:val="36"/>
          <w:szCs w:val="36"/>
          <w:lang w:eastAsia="zh-CN"/>
        </w:rPr>
        <w:t>Industrial Bank Co., Ltd.</w:t>
      </w:r>
    </w:p>
    <w:p w14:paraId="716E6898" w14:textId="77777777" w:rsidR="006433BF" w:rsidRDefault="006433BF">
      <w:pPr>
        <w:pStyle w:val="a3"/>
        <w:spacing w:line="267" w:lineRule="auto"/>
        <w:rPr>
          <w:rFonts w:ascii="Times New Roman" w:hAnsi="Times New Roman" w:cs="Times New Roman"/>
          <w:b/>
          <w:bCs/>
          <w:sz w:val="33"/>
          <w:szCs w:val="33"/>
        </w:rPr>
      </w:pPr>
    </w:p>
    <w:p w14:paraId="3898A862" w14:textId="77777777" w:rsidR="002B30DC" w:rsidRDefault="002B30DC">
      <w:pPr>
        <w:pStyle w:val="a3"/>
        <w:spacing w:line="267" w:lineRule="auto"/>
        <w:rPr>
          <w:rFonts w:ascii="Times New Roman" w:hAnsi="Times New Roman" w:cs="Times New Roman"/>
          <w:b/>
          <w:bCs/>
          <w:sz w:val="33"/>
          <w:szCs w:val="33"/>
        </w:rPr>
      </w:pPr>
    </w:p>
    <w:p w14:paraId="22E16AEA" w14:textId="77777777" w:rsidR="002B30DC" w:rsidRPr="002B30DC" w:rsidRDefault="002B30DC" w:rsidP="00432B4D">
      <w:pPr>
        <w:pStyle w:val="a3"/>
        <w:spacing w:before="240" w:line="267" w:lineRule="auto"/>
        <w:rPr>
          <w:rFonts w:ascii="Times New Roman" w:hAnsi="Times New Roman" w:cs="Times New Roman"/>
          <w:b/>
          <w:bCs/>
          <w:sz w:val="33"/>
          <w:szCs w:val="33"/>
        </w:rPr>
      </w:pPr>
    </w:p>
    <w:p w14:paraId="7E61449E" w14:textId="77777777" w:rsidR="006433BF" w:rsidRPr="002B30DC" w:rsidRDefault="00000000" w:rsidP="00432B4D">
      <w:pPr>
        <w:spacing w:before="240" w:line="183" w:lineRule="auto"/>
        <w:jc w:val="center"/>
        <w:rPr>
          <w:rFonts w:ascii="Times New Roman" w:eastAsia="微软雅黑" w:hAnsi="Times New Roman" w:cs="Times New Roman"/>
          <w:b/>
          <w:bCs/>
          <w:spacing w:val="-3"/>
          <w:sz w:val="36"/>
          <w:szCs w:val="36"/>
        </w:rPr>
      </w:pPr>
      <w:r w:rsidRPr="002B30DC">
        <w:rPr>
          <w:rFonts w:ascii="Times New Roman" w:eastAsia="微软雅黑" w:hAnsi="Times New Roman" w:cs="Times New Roman"/>
          <w:b/>
          <w:bCs/>
          <w:spacing w:val="-3"/>
          <w:sz w:val="36"/>
          <w:szCs w:val="36"/>
        </w:rPr>
        <w:t>December 31, 2021</w:t>
      </w:r>
    </w:p>
    <w:p w14:paraId="74926FAF" w14:textId="77777777" w:rsidR="006433BF" w:rsidRPr="002B30DC" w:rsidRDefault="00000000" w:rsidP="00432B4D">
      <w:pPr>
        <w:spacing w:before="240" w:line="183" w:lineRule="auto"/>
        <w:jc w:val="center"/>
        <w:rPr>
          <w:rFonts w:ascii="Times New Roman" w:eastAsia="微软雅黑" w:hAnsi="Times New Roman" w:cs="Times New Roman"/>
          <w:b/>
          <w:bCs/>
          <w:sz w:val="36"/>
          <w:szCs w:val="36"/>
        </w:rPr>
      </w:pPr>
      <w:r w:rsidRPr="002B30DC">
        <w:rPr>
          <w:rFonts w:ascii="Times New Roman" w:eastAsia="微软雅黑" w:hAnsi="Times New Roman" w:cs="Times New Roman"/>
          <w:b/>
          <w:bCs/>
          <w:spacing w:val="-3"/>
          <w:sz w:val="36"/>
          <w:szCs w:val="36"/>
        </w:rPr>
        <w:t>Internal Control Audit Report</w:t>
      </w:r>
    </w:p>
    <w:p w14:paraId="30D38A61" w14:textId="77777777" w:rsidR="006433BF" w:rsidRPr="004A5577" w:rsidRDefault="006433BF">
      <w:pPr>
        <w:spacing w:line="183" w:lineRule="auto"/>
        <w:rPr>
          <w:rFonts w:ascii="Times New Roman" w:eastAsia="微软雅黑" w:hAnsi="Times New Roman" w:cs="Times New Roman"/>
          <w:sz w:val="24"/>
          <w:szCs w:val="24"/>
        </w:rPr>
        <w:sectPr w:rsidR="006433BF" w:rsidRPr="004A5577">
          <w:pgSz w:w="11905" w:h="16839"/>
          <w:pgMar w:top="1431" w:right="1785" w:bottom="0" w:left="1785" w:header="0" w:footer="0" w:gutter="0"/>
          <w:cols w:space="720"/>
        </w:sectPr>
      </w:pPr>
    </w:p>
    <w:p w14:paraId="6E610873" w14:textId="751AE19B" w:rsidR="004A5577" w:rsidRDefault="004A5577" w:rsidP="004A5577">
      <w:pPr>
        <w:jc w:val="center"/>
        <w:rPr>
          <w:rFonts w:ascii="Times New Roman" w:hAnsi="Times New Roman" w:cs="Times New Roman"/>
          <w:sz w:val="24"/>
          <w:szCs w:val="24"/>
        </w:rPr>
      </w:pPr>
      <w:r w:rsidRPr="004A5577">
        <w:rPr>
          <w:rFonts w:ascii="Times New Roman" w:hAnsi="Times New Roman" w:cs="Times New Roman"/>
          <w:noProof/>
          <w:sz w:val="24"/>
          <w:szCs w:val="24"/>
        </w:rPr>
        <w:lastRenderedPageBreak/>
        <w:drawing>
          <wp:inline distT="0" distB="0" distL="0" distR="0" wp14:anchorId="38D17CA3" wp14:editId="770E27D4">
            <wp:extent cx="4761865" cy="1176655"/>
            <wp:effectExtent l="0" t="0" r="635" b="4445"/>
            <wp:docPr id="9823383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865" cy="1176655"/>
                    </a:xfrm>
                    <a:prstGeom prst="rect">
                      <a:avLst/>
                    </a:prstGeom>
                    <a:noFill/>
                    <a:ln>
                      <a:noFill/>
                    </a:ln>
                  </pic:spPr>
                </pic:pic>
              </a:graphicData>
            </a:graphic>
          </wp:inline>
        </w:drawing>
      </w:r>
    </w:p>
    <w:p w14:paraId="7EAE51FF" w14:textId="77777777" w:rsidR="00B45152" w:rsidRDefault="00B45152" w:rsidP="004A5577">
      <w:pPr>
        <w:jc w:val="center"/>
        <w:rPr>
          <w:rFonts w:ascii="Times New Roman" w:hAnsi="Times New Roman" w:cs="Times New Roman"/>
          <w:b/>
          <w:bCs/>
          <w:sz w:val="24"/>
          <w:szCs w:val="24"/>
        </w:rPr>
      </w:pPr>
    </w:p>
    <w:p w14:paraId="710BD6E3" w14:textId="1F82F99A" w:rsidR="006433BF" w:rsidRPr="00B45152" w:rsidRDefault="00000000" w:rsidP="004A5577">
      <w:pPr>
        <w:jc w:val="center"/>
        <w:rPr>
          <w:rFonts w:ascii="Times New Roman" w:hAnsi="Times New Roman" w:cs="Times New Roman"/>
          <w:b/>
          <w:bCs/>
          <w:sz w:val="28"/>
          <w:szCs w:val="28"/>
        </w:rPr>
      </w:pPr>
      <w:r w:rsidRPr="00B45152">
        <w:rPr>
          <w:rFonts w:ascii="Times New Roman" w:hAnsi="Times New Roman" w:cs="Times New Roman"/>
          <w:b/>
          <w:bCs/>
          <w:sz w:val="28"/>
          <w:szCs w:val="28"/>
        </w:rPr>
        <w:t>Internal Control Audit Report</w:t>
      </w:r>
    </w:p>
    <w:p w14:paraId="2F08DA55" w14:textId="77777777" w:rsidR="00B45152" w:rsidRDefault="00B45152" w:rsidP="004A5577">
      <w:pPr>
        <w:jc w:val="right"/>
        <w:rPr>
          <w:rFonts w:ascii="Times New Roman" w:hAnsi="Times New Roman" w:cs="Times New Roman"/>
          <w:sz w:val="24"/>
          <w:szCs w:val="24"/>
        </w:rPr>
      </w:pPr>
    </w:p>
    <w:p w14:paraId="6E3FB2A1" w14:textId="008CA7AA" w:rsidR="006433BF" w:rsidRPr="004A5577" w:rsidRDefault="00000000" w:rsidP="004A5577">
      <w:pPr>
        <w:jc w:val="right"/>
        <w:rPr>
          <w:rFonts w:ascii="Times New Roman" w:eastAsia="微软雅黑" w:hAnsi="Times New Roman" w:cs="Times New Roman"/>
          <w:sz w:val="24"/>
          <w:szCs w:val="24"/>
        </w:rPr>
      </w:pPr>
      <w:r w:rsidRPr="004A5577">
        <w:rPr>
          <w:rFonts w:ascii="Times New Roman" w:hAnsi="Times New Roman" w:cs="Times New Roman"/>
          <w:sz w:val="24"/>
          <w:szCs w:val="24"/>
        </w:rPr>
        <w:t xml:space="preserve">KPMG </w:t>
      </w:r>
      <w:proofErr w:type="spellStart"/>
      <w:r w:rsidRPr="004A5577">
        <w:rPr>
          <w:rFonts w:ascii="Times New Roman" w:hAnsi="Times New Roman" w:cs="Times New Roman"/>
          <w:sz w:val="24"/>
          <w:szCs w:val="24"/>
        </w:rPr>
        <w:t>Huazhen</w:t>
      </w:r>
      <w:proofErr w:type="spellEnd"/>
      <w:r w:rsidRPr="004A5577">
        <w:rPr>
          <w:rFonts w:ascii="Times New Roman" w:hAnsi="Times New Roman" w:cs="Times New Roman"/>
          <w:sz w:val="24"/>
          <w:szCs w:val="24"/>
        </w:rPr>
        <w:t xml:space="preserve"> Shen</w:t>
      </w:r>
      <w:r w:rsidRPr="004A5577">
        <w:rPr>
          <w:rFonts w:ascii="Times New Roman" w:eastAsia="微软雅黑" w:hAnsi="Times New Roman" w:cs="Times New Roman"/>
          <w:sz w:val="24"/>
          <w:szCs w:val="24"/>
        </w:rPr>
        <w:t xml:space="preserve"> Zi No.2202068</w:t>
      </w:r>
    </w:p>
    <w:p w14:paraId="1CB4C78C" w14:textId="77777777" w:rsidR="006433BF" w:rsidRPr="00B45152" w:rsidRDefault="00000000" w:rsidP="00B45152">
      <w:pPr>
        <w:spacing w:before="240"/>
        <w:rPr>
          <w:rFonts w:ascii="Times New Roman" w:eastAsia="微软雅黑" w:hAnsi="Times New Roman" w:cs="Times New Roman"/>
          <w:sz w:val="28"/>
          <w:szCs w:val="28"/>
        </w:rPr>
      </w:pPr>
      <w:r w:rsidRPr="00B45152">
        <w:rPr>
          <w:rFonts w:ascii="Times New Roman" w:eastAsia="微软雅黑" w:hAnsi="Times New Roman" w:cs="Times New Roman"/>
          <w:sz w:val="28"/>
          <w:szCs w:val="28"/>
        </w:rPr>
        <w:t>All shareholders of Industrial Bank Co., Ltd.:</w:t>
      </w:r>
    </w:p>
    <w:p w14:paraId="5E57FF7A" w14:textId="0DC24691" w:rsidR="006433BF" w:rsidRPr="00B45152" w:rsidRDefault="00000000" w:rsidP="0096598C">
      <w:pPr>
        <w:spacing w:before="240"/>
        <w:ind w:firstLineChars="200" w:firstLine="560"/>
        <w:rPr>
          <w:rFonts w:ascii="Times New Roman" w:eastAsia="微软雅黑" w:hAnsi="Times New Roman" w:cs="Times New Roman"/>
          <w:sz w:val="28"/>
          <w:szCs w:val="28"/>
        </w:rPr>
      </w:pPr>
      <w:r w:rsidRPr="00B45152">
        <w:rPr>
          <w:rFonts w:ascii="Times New Roman" w:eastAsia="微软雅黑" w:hAnsi="Times New Roman" w:cs="Times New Roman"/>
          <w:sz w:val="28"/>
          <w:szCs w:val="28"/>
        </w:rPr>
        <w:t xml:space="preserve">In accordance with the </w:t>
      </w:r>
      <w:r w:rsidRPr="00B05A37">
        <w:rPr>
          <w:rFonts w:ascii="Times New Roman" w:eastAsia="微软雅黑" w:hAnsi="Times New Roman" w:cs="Times New Roman"/>
          <w:i/>
          <w:iCs/>
          <w:sz w:val="28"/>
          <w:szCs w:val="28"/>
        </w:rPr>
        <w:t xml:space="preserve">Guidelines on Corporate Internal Control Audit </w:t>
      </w:r>
      <w:r w:rsidRPr="00B45152">
        <w:rPr>
          <w:rFonts w:ascii="Times New Roman" w:eastAsia="微软雅黑" w:hAnsi="Times New Roman" w:cs="Times New Roman"/>
          <w:sz w:val="28"/>
          <w:szCs w:val="28"/>
        </w:rPr>
        <w:t xml:space="preserve">and the </w:t>
      </w:r>
      <w:r w:rsidRPr="00B05A37">
        <w:rPr>
          <w:rFonts w:ascii="Times New Roman" w:eastAsia="微软雅黑" w:hAnsi="Times New Roman" w:cs="Times New Roman"/>
          <w:i/>
          <w:iCs/>
          <w:sz w:val="28"/>
          <w:szCs w:val="28"/>
        </w:rPr>
        <w:t>Professional Code of Conduct for Chinese Certified Accountants</w:t>
      </w:r>
      <w:r w:rsidRPr="00B45152">
        <w:rPr>
          <w:rFonts w:ascii="Times New Roman" w:eastAsia="微软雅黑" w:hAnsi="Times New Roman" w:cs="Times New Roman"/>
          <w:sz w:val="28"/>
          <w:szCs w:val="28"/>
        </w:rPr>
        <w:t>, we have audited the effectiveness of internal control for the financial report issued by Industrial Bank Co., Ltd. (</w:t>
      </w:r>
      <w:r w:rsidR="001F7E48">
        <w:rPr>
          <w:rFonts w:ascii="Times New Roman" w:eastAsia="微软雅黑" w:hAnsi="Times New Roman" w:cs="Times New Roman"/>
          <w:sz w:val="28"/>
          <w:szCs w:val="28"/>
        </w:rPr>
        <w:t>“</w:t>
      </w:r>
      <w:r w:rsidRPr="00B45152">
        <w:rPr>
          <w:rFonts w:ascii="Times New Roman" w:eastAsia="微软雅黑" w:hAnsi="Times New Roman" w:cs="Times New Roman"/>
          <w:sz w:val="28"/>
          <w:szCs w:val="28"/>
        </w:rPr>
        <w:t>Bank</w:t>
      </w:r>
      <w:r w:rsidR="001F7E48">
        <w:rPr>
          <w:rFonts w:ascii="Times New Roman" w:eastAsia="微软雅黑" w:hAnsi="Times New Roman" w:cs="Times New Roman"/>
          <w:sz w:val="28"/>
          <w:szCs w:val="28"/>
        </w:rPr>
        <w:t>”</w:t>
      </w:r>
      <w:r w:rsidRPr="00B45152">
        <w:rPr>
          <w:rFonts w:ascii="Times New Roman" w:eastAsia="微软雅黑" w:hAnsi="Times New Roman" w:cs="Times New Roman"/>
          <w:sz w:val="28"/>
          <w:szCs w:val="28"/>
        </w:rPr>
        <w:t>)</w:t>
      </w:r>
      <w:r w:rsidR="009F4D35">
        <w:rPr>
          <w:rFonts w:ascii="Times New Roman" w:eastAsia="微软雅黑" w:hAnsi="Times New Roman" w:cs="Times New Roman"/>
          <w:sz w:val="28"/>
          <w:szCs w:val="28"/>
        </w:rPr>
        <w:t xml:space="preserve"> on </w:t>
      </w:r>
      <w:r w:rsidR="009F4D35" w:rsidRPr="00B45152">
        <w:rPr>
          <w:rFonts w:ascii="Times New Roman" w:eastAsia="微软雅黑" w:hAnsi="Times New Roman" w:cs="Times New Roman"/>
          <w:sz w:val="28"/>
          <w:szCs w:val="28"/>
        </w:rPr>
        <w:t>December 31, 2021</w:t>
      </w:r>
      <w:r w:rsidRPr="00B45152">
        <w:rPr>
          <w:rFonts w:ascii="Times New Roman" w:eastAsia="微软雅黑" w:hAnsi="Times New Roman" w:cs="Times New Roman"/>
          <w:sz w:val="28"/>
          <w:szCs w:val="28"/>
        </w:rPr>
        <w:t>.</w:t>
      </w:r>
    </w:p>
    <w:p w14:paraId="70F0DF4F" w14:textId="77777777" w:rsidR="006433BF" w:rsidRPr="0096598C" w:rsidRDefault="00000000" w:rsidP="00B45152">
      <w:pPr>
        <w:spacing w:before="240"/>
        <w:rPr>
          <w:rFonts w:ascii="Times New Roman" w:eastAsia="微软雅黑" w:hAnsi="Times New Roman" w:cs="Times New Roman"/>
          <w:b/>
          <w:bCs/>
          <w:sz w:val="28"/>
          <w:szCs w:val="28"/>
        </w:rPr>
      </w:pPr>
      <w:r w:rsidRPr="0096598C">
        <w:rPr>
          <w:rFonts w:ascii="Times New Roman" w:eastAsia="微软雅黑" w:hAnsi="Times New Roman" w:cs="Times New Roman"/>
          <w:b/>
          <w:bCs/>
          <w:sz w:val="28"/>
          <w:szCs w:val="28"/>
        </w:rPr>
        <w:t>I. Corporate Responsibilities for Internal Control</w:t>
      </w:r>
    </w:p>
    <w:p w14:paraId="63B3BA6E" w14:textId="77777777" w:rsidR="006433BF" w:rsidRPr="00B45152" w:rsidRDefault="00000000" w:rsidP="0096598C">
      <w:pPr>
        <w:spacing w:before="240"/>
        <w:ind w:firstLineChars="200" w:firstLine="560"/>
        <w:rPr>
          <w:rFonts w:ascii="Times New Roman" w:eastAsia="微软雅黑" w:hAnsi="Times New Roman" w:cs="Times New Roman"/>
          <w:sz w:val="28"/>
          <w:szCs w:val="28"/>
        </w:rPr>
      </w:pPr>
      <w:r w:rsidRPr="00B45152">
        <w:rPr>
          <w:rFonts w:ascii="Times New Roman" w:eastAsia="微软雅黑" w:hAnsi="Times New Roman" w:cs="Times New Roman"/>
          <w:sz w:val="28"/>
          <w:szCs w:val="28"/>
        </w:rPr>
        <w:t xml:space="preserve">It is the responsibility of the Board of Directors of your Bank to establish, improve and effectively implement internal control and evaluate its effectiveness in accordance with the </w:t>
      </w:r>
      <w:r w:rsidRPr="00E60106">
        <w:rPr>
          <w:rFonts w:ascii="Times New Roman" w:eastAsia="微软雅黑" w:hAnsi="Times New Roman" w:cs="Times New Roman"/>
          <w:i/>
          <w:iCs/>
          <w:sz w:val="28"/>
          <w:szCs w:val="28"/>
        </w:rPr>
        <w:t>Basic Norms of Internal Corporate Control</w:t>
      </w:r>
      <w:r w:rsidRPr="00B45152">
        <w:rPr>
          <w:rFonts w:ascii="Times New Roman" w:eastAsia="微软雅黑" w:hAnsi="Times New Roman" w:cs="Times New Roman"/>
          <w:sz w:val="28"/>
          <w:szCs w:val="28"/>
        </w:rPr>
        <w:t xml:space="preserve">, </w:t>
      </w:r>
      <w:r w:rsidRPr="00E60106">
        <w:rPr>
          <w:rFonts w:ascii="Times New Roman" w:eastAsia="微软雅黑" w:hAnsi="Times New Roman" w:cs="Times New Roman"/>
          <w:i/>
          <w:iCs/>
          <w:sz w:val="28"/>
          <w:szCs w:val="28"/>
        </w:rPr>
        <w:t>Guidance for Corporate Internal Control Applications</w:t>
      </w:r>
      <w:r w:rsidRPr="00B45152">
        <w:rPr>
          <w:rFonts w:ascii="Times New Roman" w:eastAsia="微软雅黑" w:hAnsi="Times New Roman" w:cs="Times New Roman"/>
          <w:sz w:val="28"/>
          <w:szCs w:val="28"/>
        </w:rPr>
        <w:t xml:space="preserve">, and </w:t>
      </w:r>
      <w:r w:rsidRPr="00E60106">
        <w:rPr>
          <w:rFonts w:ascii="Times New Roman" w:eastAsia="微软雅黑" w:hAnsi="Times New Roman" w:cs="Times New Roman"/>
          <w:i/>
          <w:iCs/>
          <w:sz w:val="28"/>
          <w:szCs w:val="28"/>
        </w:rPr>
        <w:t>Guidance for Corporate Internal Control Evaluation</w:t>
      </w:r>
      <w:r w:rsidRPr="00B45152">
        <w:rPr>
          <w:rFonts w:ascii="Times New Roman" w:eastAsia="微软雅黑" w:hAnsi="Times New Roman" w:cs="Times New Roman"/>
          <w:sz w:val="28"/>
          <w:szCs w:val="28"/>
        </w:rPr>
        <w:t>.</w:t>
      </w:r>
    </w:p>
    <w:p w14:paraId="0103FAFC" w14:textId="39D3852A" w:rsidR="006433BF" w:rsidRPr="00C14A08" w:rsidRDefault="00000000" w:rsidP="00B45152">
      <w:pPr>
        <w:spacing w:before="240"/>
        <w:rPr>
          <w:rFonts w:ascii="Times New Roman" w:eastAsia="微软雅黑" w:hAnsi="Times New Roman" w:cs="Times New Roman"/>
          <w:b/>
          <w:bCs/>
          <w:sz w:val="28"/>
          <w:szCs w:val="28"/>
        </w:rPr>
      </w:pPr>
      <w:r w:rsidRPr="00C14A08">
        <w:rPr>
          <w:rFonts w:ascii="Times New Roman" w:eastAsia="微软雅黑" w:hAnsi="Times New Roman" w:cs="Times New Roman"/>
          <w:b/>
          <w:bCs/>
          <w:sz w:val="28"/>
          <w:szCs w:val="28"/>
        </w:rPr>
        <w:t xml:space="preserve">II. Responsibility of </w:t>
      </w:r>
      <w:r w:rsidR="00C16575" w:rsidRPr="00C14A08">
        <w:rPr>
          <w:rFonts w:ascii="Times New Roman" w:eastAsia="微软雅黑" w:hAnsi="Times New Roman" w:cs="Times New Roman"/>
          <w:b/>
          <w:bCs/>
          <w:sz w:val="28"/>
          <w:szCs w:val="28"/>
        </w:rPr>
        <w:t>Certified Accountant</w:t>
      </w:r>
    </w:p>
    <w:p w14:paraId="10C0540A" w14:textId="77777777" w:rsidR="006433BF" w:rsidRPr="00B45152" w:rsidRDefault="00000000" w:rsidP="00C14A08">
      <w:pPr>
        <w:spacing w:before="240"/>
        <w:ind w:firstLineChars="200" w:firstLine="560"/>
        <w:rPr>
          <w:rFonts w:ascii="Times New Roman" w:eastAsia="微软雅黑" w:hAnsi="Times New Roman" w:cs="Times New Roman"/>
          <w:sz w:val="28"/>
          <w:szCs w:val="28"/>
        </w:rPr>
      </w:pPr>
      <w:r w:rsidRPr="00B45152">
        <w:rPr>
          <w:rFonts w:ascii="Times New Roman" w:eastAsia="微软雅黑" w:hAnsi="Times New Roman" w:cs="Times New Roman"/>
          <w:sz w:val="28"/>
          <w:szCs w:val="28"/>
        </w:rPr>
        <w:t>Our responsibility is, on the basis of implementing audit work, to express audit opinions on the effectiveness of the internal control of financial report and disclose major defects of internal control in the non-financial report that we have noticed.</w:t>
      </w:r>
    </w:p>
    <w:p w14:paraId="3D64C9D8" w14:textId="77777777" w:rsidR="006433BF" w:rsidRPr="00227A5A" w:rsidRDefault="00000000" w:rsidP="00B45152">
      <w:pPr>
        <w:spacing w:before="240"/>
        <w:rPr>
          <w:rFonts w:ascii="Times New Roman" w:eastAsia="微软雅黑" w:hAnsi="Times New Roman" w:cs="Times New Roman"/>
          <w:b/>
          <w:bCs/>
          <w:sz w:val="28"/>
          <w:szCs w:val="28"/>
        </w:rPr>
      </w:pPr>
      <w:r w:rsidRPr="00227A5A">
        <w:rPr>
          <w:rFonts w:ascii="Times New Roman" w:eastAsia="微软雅黑" w:hAnsi="Times New Roman" w:cs="Times New Roman"/>
          <w:b/>
          <w:bCs/>
          <w:sz w:val="28"/>
          <w:szCs w:val="28"/>
        </w:rPr>
        <w:t>III. Intrinsic Limitations of Internal Control</w:t>
      </w:r>
    </w:p>
    <w:p w14:paraId="5EA02A03" w14:textId="57B61D6C" w:rsidR="006433BF" w:rsidRPr="00B45152" w:rsidRDefault="00000000" w:rsidP="00227A5A">
      <w:pPr>
        <w:spacing w:before="240"/>
        <w:ind w:firstLineChars="200" w:firstLine="560"/>
        <w:rPr>
          <w:rFonts w:ascii="Times New Roman" w:eastAsia="微软雅黑" w:hAnsi="Times New Roman" w:cs="Times New Roman"/>
          <w:sz w:val="28"/>
          <w:szCs w:val="28"/>
        </w:rPr>
      </w:pPr>
      <w:r w:rsidRPr="00B45152">
        <w:rPr>
          <w:rFonts w:ascii="Times New Roman" w:eastAsia="微软雅黑" w:hAnsi="Times New Roman" w:cs="Times New Roman"/>
          <w:sz w:val="28"/>
          <w:szCs w:val="28"/>
        </w:rPr>
        <w:t>Internal control has its intrinsic limitations. As such, it is possible that misstatements cannot be prevented and discovered. Furthermore, it is risky to speculate the effectiveness of future internal control based on the audit result of internal control given that changes in circumstances may cause internal control to be inappropriate or reduce the degree of compliance with policies and procedures.</w:t>
      </w:r>
    </w:p>
    <w:p w14:paraId="4178A2A3" w14:textId="77777777" w:rsidR="006433BF" w:rsidRPr="004A5577" w:rsidRDefault="006433BF">
      <w:pPr>
        <w:spacing w:line="16835" w:lineRule="exact"/>
        <w:rPr>
          <w:rFonts w:ascii="Times New Roman" w:hAnsi="Times New Roman" w:cs="Times New Roman"/>
        </w:rPr>
        <w:sectPr w:rsidR="006433BF" w:rsidRPr="004A5577">
          <w:headerReference w:type="default" r:id="rId7"/>
          <w:footerReference w:type="default" r:id="rId8"/>
          <w:pgSz w:w="11909" w:h="16849"/>
          <w:pgMar w:top="1440" w:right="1080" w:bottom="1440" w:left="1080" w:header="0" w:footer="0" w:gutter="0"/>
          <w:cols w:space="720"/>
        </w:sectPr>
      </w:pPr>
    </w:p>
    <w:p w14:paraId="69C0C48A" w14:textId="77777777" w:rsidR="00A966BD" w:rsidRDefault="00A966BD">
      <w:pPr>
        <w:rPr>
          <w:rFonts w:ascii="Times New Roman" w:hAnsi="Times New Roman" w:cs="Times New Roman"/>
          <w:sz w:val="24"/>
          <w:szCs w:val="24"/>
        </w:rPr>
      </w:pPr>
      <w:r>
        <w:rPr>
          <w:noProof/>
          <w:snapToGrid/>
        </w:rPr>
        <w:lastRenderedPageBreak/>
        <w:drawing>
          <wp:inline distT="0" distB="0" distL="0" distR="0" wp14:anchorId="6FEEBF8C" wp14:editId="35375BE4">
            <wp:extent cx="1590675" cy="857250"/>
            <wp:effectExtent l="0" t="0" r="0" b="0"/>
            <wp:docPr id="14442319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231943" name=""/>
                    <pic:cNvPicPr/>
                  </pic:nvPicPr>
                  <pic:blipFill>
                    <a:blip r:embed="rId9"/>
                    <a:stretch>
                      <a:fillRect/>
                    </a:stretch>
                  </pic:blipFill>
                  <pic:spPr>
                    <a:xfrm>
                      <a:off x="0" y="0"/>
                      <a:ext cx="1590675" cy="857250"/>
                    </a:xfrm>
                    <a:prstGeom prst="rect">
                      <a:avLst/>
                    </a:prstGeom>
                  </pic:spPr>
                </pic:pic>
              </a:graphicData>
            </a:graphic>
          </wp:inline>
        </w:drawing>
      </w:r>
    </w:p>
    <w:p w14:paraId="52EB44FC" w14:textId="65D64FD0" w:rsidR="006433BF" w:rsidRPr="00A966BD" w:rsidRDefault="00000000" w:rsidP="00A966BD">
      <w:pPr>
        <w:spacing w:before="240"/>
        <w:jc w:val="center"/>
        <w:rPr>
          <w:rFonts w:ascii="Times New Roman" w:hAnsi="Times New Roman" w:cs="Times New Roman"/>
          <w:b/>
          <w:bCs/>
          <w:sz w:val="28"/>
          <w:szCs w:val="28"/>
        </w:rPr>
      </w:pPr>
      <w:r w:rsidRPr="00A966BD">
        <w:rPr>
          <w:rFonts w:ascii="Times New Roman" w:hAnsi="Times New Roman" w:cs="Times New Roman"/>
          <w:b/>
          <w:bCs/>
          <w:sz w:val="28"/>
          <w:szCs w:val="28"/>
        </w:rPr>
        <w:t>Internal Control Audit Report (Continued)</w:t>
      </w:r>
    </w:p>
    <w:p w14:paraId="26C25B94" w14:textId="77777777" w:rsidR="006433BF" w:rsidRPr="00A966BD" w:rsidRDefault="00000000" w:rsidP="00A966BD">
      <w:pPr>
        <w:spacing w:before="240"/>
        <w:jc w:val="right"/>
        <w:rPr>
          <w:rFonts w:ascii="Times New Roman" w:hAnsi="Times New Roman" w:cs="Times New Roman"/>
          <w:sz w:val="28"/>
          <w:szCs w:val="28"/>
        </w:rPr>
      </w:pPr>
      <w:r w:rsidRPr="00A966BD">
        <w:rPr>
          <w:rFonts w:ascii="Times New Roman" w:hAnsi="Times New Roman" w:cs="Times New Roman"/>
          <w:sz w:val="28"/>
          <w:szCs w:val="28"/>
        </w:rPr>
        <w:t xml:space="preserve">KPMG </w:t>
      </w:r>
      <w:proofErr w:type="spellStart"/>
      <w:r w:rsidRPr="00A966BD">
        <w:rPr>
          <w:rFonts w:ascii="Times New Roman" w:hAnsi="Times New Roman" w:cs="Times New Roman"/>
          <w:sz w:val="28"/>
          <w:szCs w:val="28"/>
        </w:rPr>
        <w:t>Huazhen</w:t>
      </w:r>
      <w:proofErr w:type="spellEnd"/>
      <w:r w:rsidRPr="00A966BD">
        <w:rPr>
          <w:rFonts w:ascii="Times New Roman" w:hAnsi="Times New Roman" w:cs="Times New Roman"/>
          <w:sz w:val="28"/>
          <w:szCs w:val="28"/>
        </w:rPr>
        <w:t xml:space="preserve"> Shen Zi No.2202068</w:t>
      </w:r>
    </w:p>
    <w:p w14:paraId="0940030D" w14:textId="77777777" w:rsidR="006433BF" w:rsidRPr="00A966BD" w:rsidRDefault="00000000" w:rsidP="00A966BD">
      <w:pPr>
        <w:spacing w:before="240"/>
        <w:rPr>
          <w:rFonts w:ascii="Times New Roman" w:hAnsi="Times New Roman" w:cs="Times New Roman"/>
          <w:b/>
          <w:bCs/>
          <w:sz w:val="28"/>
          <w:szCs w:val="28"/>
        </w:rPr>
      </w:pPr>
      <w:r w:rsidRPr="00A966BD">
        <w:rPr>
          <w:rFonts w:ascii="Times New Roman" w:hAnsi="Times New Roman" w:cs="Times New Roman"/>
          <w:b/>
          <w:bCs/>
          <w:sz w:val="28"/>
          <w:szCs w:val="28"/>
        </w:rPr>
        <w:t>IV. Internal Control Audit Opinion of Financial Report</w:t>
      </w:r>
    </w:p>
    <w:p w14:paraId="77C1CBBB" w14:textId="77777777" w:rsidR="006433BF" w:rsidRDefault="00000000" w:rsidP="00A966BD">
      <w:pPr>
        <w:spacing w:before="240"/>
        <w:ind w:firstLineChars="200" w:firstLine="560"/>
        <w:rPr>
          <w:rFonts w:ascii="Times New Roman" w:eastAsia="微软雅黑" w:hAnsi="Times New Roman" w:cs="Times New Roman"/>
          <w:sz w:val="28"/>
          <w:szCs w:val="28"/>
        </w:rPr>
      </w:pPr>
      <w:r w:rsidRPr="00A966BD">
        <w:rPr>
          <w:rFonts w:ascii="Times New Roman" w:hAnsi="Times New Roman" w:cs="Times New Roman"/>
          <w:sz w:val="28"/>
          <w:szCs w:val="28"/>
        </w:rPr>
        <w:t>We believe that your Bank has maintained effective internal control of financial report in major aspects on</w:t>
      </w:r>
      <w:r w:rsidRPr="00A966BD">
        <w:rPr>
          <w:rFonts w:ascii="Times New Roman" w:eastAsia="微软雅黑" w:hAnsi="Times New Roman" w:cs="Times New Roman"/>
          <w:sz w:val="28"/>
          <w:szCs w:val="28"/>
        </w:rPr>
        <w:t xml:space="preserve"> December 31, 2021 in accordance with the </w:t>
      </w:r>
      <w:r w:rsidRPr="00667B2A">
        <w:rPr>
          <w:rFonts w:ascii="Times New Roman" w:eastAsia="微软雅黑" w:hAnsi="Times New Roman" w:cs="Times New Roman"/>
          <w:i/>
          <w:iCs/>
          <w:sz w:val="28"/>
          <w:szCs w:val="28"/>
        </w:rPr>
        <w:t xml:space="preserve">Basic Norms of Corporate Internal Control </w:t>
      </w:r>
      <w:r w:rsidRPr="00A966BD">
        <w:rPr>
          <w:rFonts w:ascii="Times New Roman" w:eastAsia="微软雅黑" w:hAnsi="Times New Roman" w:cs="Times New Roman"/>
          <w:sz w:val="28"/>
          <w:szCs w:val="28"/>
        </w:rPr>
        <w:t>and relevant regulations.</w:t>
      </w:r>
    </w:p>
    <w:p w14:paraId="01F5BEDB" w14:textId="77777777" w:rsidR="00BC7171" w:rsidRPr="00A966BD" w:rsidRDefault="00BC7171" w:rsidP="00A966BD">
      <w:pPr>
        <w:spacing w:before="240"/>
        <w:ind w:firstLineChars="200" w:firstLine="560"/>
        <w:rPr>
          <w:rFonts w:ascii="Times New Roman" w:eastAsia="微软雅黑" w:hAnsi="Times New Roman" w:cs="Times New Roman"/>
          <w:sz w:val="28"/>
          <w:szCs w:val="28"/>
        </w:rPr>
      </w:pPr>
    </w:p>
    <w:p w14:paraId="60B1C61C" w14:textId="7F8BAB54" w:rsidR="006433BF" w:rsidRDefault="00000000" w:rsidP="00BC7171">
      <w:pPr>
        <w:spacing w:before="240"/>
        <w:jc w:val="center"/>
        <w:rPr>
          <w:rFonts w:ascii="Times New Roman" w:eastAsia="微软雅黑" w:hAnsi="Times New Roman" w:cs="Times New Roman"/>
          <w:sz w:val="28"/>
          <w:szCs w:val="28"/>
        </w:rPr>
      </w:pPr>
      <w:r w:rsidRPr="00A966BD">
        <w:rPr>
          <w:rFonts w:ascii="Times New Roman" w:eastAsia="微软雅黑" w:hAnsi="Times New Roman" w:cs="Times New Roman"/>
          <w:sz w:val="28"/>
          <w:szCs w:val="28"/>
        </w:rPr>
        <w:t xml:space="preserve">KPMG Accounting Firms (LLP) </w:t>
      </w:r>
      <w:r w:rsidR="00BC7171">
        <w:rPr>
          <w:rFonts w:ascii="Times New Roman" w:eastAsia="微软雅黑" w:hAnsi="Times New Roman" w:cs="Times New Roman"/>
          <w:sz w:val="28"/>
          <w:szCs w:val="28"/>
        </w:rPr>
        <w:t xml:space="preserve">(seal)       </w:t>
      </w:r>
      <w:r w:rsidR="00C3461B">
        <w:rPr>
          <w:rFonts w:ascii="Times New Roman" w:eastAsia="微软雅黑" w:hAnsi="Times New Roman" w:cs="Times New Roman"/>
          <w:sz w:val="28"/>
          <w:szCs w:val="28"/>
        </w:rPr>
        <w:t xml:space="preserve">   </w:t>
      </w:r>
      <w:r w:rsidR="00BC7171">
        <w:rPr>
          <w:rFonts w:ascii="Times New Roman" w:eastAsia="微软雅黑" w:hAnsi="Times New Roman" w:cs="Times New Roman"/>
          <w:sz w:val="28"/>
          <w:szCs w:val="28"/>
        </w:rPr>
        <w:t xml:space="preserve">    </w:t>
      </w:r>
      <w:r w:rsidRPr="00A966BD">
        <w:rPr>
          <w:rFonts w:ascii="Times New Roman" w:eastAsia="微软雅黑" w:hAnsi="Times New Roman" w:cs="Times New Roman"/>
          <w:sz w:val="28"/>
          <w:szCs w:val="28"/>
        </w:rPr>
        <w:t>Chinese Registered Accountants</w:t>
      </w:r>
    </w:p>
    <w:p w14:paraId="7545CD2D" w14:textId="77777777" w:rsidR="00BC7171" w:rsidRDefault="00BC7171" w:rsidP="00BC7171">
      <w:pPr>
        <w:spacing w:before="240"/>
        <w:jc w:val="center"/>
        <w:rPr>
          <w:rFonts w:ascii="Times New Roman" w:eastAsia="微软雅黑" w:hAnsi="Times New Roman" w:cs="Times New Roman"/>
          <w:sz w:val="28"/>
          <w:szCs w:val="28"/>
        </w:rPr>
      </w:pPr>
    </w:p>
    <w:p w14:paraId="2EE4F178" w14:textId="77777777" w:rsidR="00BC7171" w:rsidRPr="00A966BD" w:rsidRDefault="00BC7171" w:rsidP="00BC7171">
      <w:pPr>
        <w:spacing w:before="240"/>
        <w:jc w:val="center"/>
        <w:rPr>
          <w:rFonts w:ascii="Times New Roman" w:eastAsia="微软雅黑" w:hAnsi="Times New Roman" w:cs="Times New Roman"/>
          <w:sz w:val="28"/>
          <w:szCs w:val="28"/>
        </w:rPr>
      </w:pPr>
    </w:p>
    <w:p w14:paraId="1F09FFB5" w14:textId="2BB105FF" w:rsidR="006433BF" w:rsidRDefault="00000000" w:rsidP="002E4012">
      <w:pPr>
        <w:wordWrap w:val="0"/>
        <w:spacing w:before="240"/>
        <w:jc w:val="right"/>
        <w:rPr>
          <w:rFonts w:ascii="Times New Roman" w:eastAsia="微软雅黑" w:hAnsi="Times New Roman" w:cs="Times New Roman"/>
          <w:sz w:val="28"/>
          <w:szCs w:val="28"/>
        </w:rPr>
      </w:pPr>
      <w:r w:rsidRPr="00A966BD">
        <w:rPr>
          <w:rFonts w:ascii="Times New Roman" w:eastAsia="微软雅黑" w:hAnsi="Times New Roman" w:cs="Times New Roman"/>
          <w:sz w:val="28"/>
          <w:szCs w:val="28"/>
        </w:rPr>
        <w:t xml:space="preserve">Chen </w:t>
      </w:r>
      <w:proofErr w:type="spellStart"/>
      <w:r w:rsidRPr="00A966BD">
        <w:rPr>
          <w:rFonts w:ascii="Times New Roman" w:eastAsia="微软雅黑" w:hAnsi="Times New Roman" w:cs="Times New Roman"/>
          <w:sz w:val="28"/>
          <w:szCs w:val="28"/>
        </w:rPr>
        <w:t>Sijie</w:t>
      </w:r>
      <w:proofErr w:type="spellEnd"/>
      <w:r w:rsidR="002E4012">
        <w:rPr>
          <w:rFonts w:ascii="Times New Roman" w:eastAsia="微软雅黑" w:hAnsi="Times New Roman" w:cs="Times New Roman"/>
          <w:sz w:val="28"/>
          <w:szCs w:val="28"/>
        </w:rPr>
        <w:t xml:space="preserve"> (signature and seal)</w:t>
      </w:r>
    </w:p>
    <w:p w14:paraId="5907B7BB" w14:textId="77777777" w:rsidR="00BC7171" w:rsidRDefault="00BC7171" w:rsidP="00BC7171">
      <w:pPr>
        <w:spacing w:before="240"/>
        <w:jc w:val="right"/>
        <w:rPr>
          <w:rFonts w:ascii="Times New Roman" w:eastAsia="微软雅黑" w:hAnsi="Times New Roman" w:cs="Times New Roman"/>
          <w:sz w:val="28"/>
          <w:szCs w:val="28"/>
        </w:rPr>
      </w:pPr>
    </w:p>
    <w:p w14:paraId="6A7B9E14" w14:textId="77777777" w:rsidR="00BC7171" w:rsidRPr="00A966BD" w:rsidRDefault="00BC7171" w:rsidP="00BC7171">
      <w:pPr>
        <w:spacing w:before="240"/>
        <w:jc w:val="right"/>
        <w:rPr>
          <w:rFonts w:ascii="Times New Roman" w:eastAsia="微软雅黑" w:hAnsi="Times New Roman" w:cs="Times New Roman"/>
          <w:sz w:val="28"/>
          <w:szCs w:val="28"/>
        </w:rPr>
      </w:pPr>
    </w:p>
    <w:p w14:paraId="5DA38CEE" w14:textId="63E20326" w:rsidR="006433BF" w:rsidRDefault="002E4012" w:rsidP="002E4012">
      <w:pPr>
        <w:wordWrap w:val="0"/>
        <w:spacing w:before="240"/>
        <w:jc w:val="right"/>
        <w:rPr>
          <w:rFonts w:ascii="Times New Roman" w:eastAsia="微软雅黑" w:hAnsi="Times New Roman" w:cs="Times New Roman"/>
          <w:sz w:val="28"/>
          <w:szCs w:val="28"/>
        </w:rPr>
      </w:pPr>
      <w:r w:rsidRPr="00A966BD">
        <w:rPr>
          <w:rFonts w:ascii="Times New Roman" w:eastAsia="微软雅黑" w:hAnsi="Times New Roman" w:cs="Times New Roman"/>
          <w:sz w:val="28"/>
          <w:szCs w:val="28"/>
        </w:rPr>
        <w:t>Beijing, China</w:t>
      </w:r>
      <w:r>
        <w:rPr>
          <w:rFonts w:ascii="Times New Roman" w:eastAsia="微软雅黑" w:hAnsi="Times New Roman" w:cs="Times New Roman"/>
          <w:sz w:val="28"/>
          <w:szCs w:val="28"/>
        </w:rPr>
        <w:t xml:space="preserve">                                          </w:t>
      </w:r>
      <w:r w:rsidR="00000000" w:rsidRPr="00A966BD">
        <w:rPr>
          <w:rFonts w:ascii="Times New Roman" w:eastAsia="微软雅黑" w:hAnsi="Times New Roman" w:cs="Times New Roman"/>
          <w:sz w:val="28"/>
          <w:szCs w:val="28"/>
        </w:rPr>
        <w:t xml:space="preserve">Wu </w:t>
      </w:r>
      <w:proofErr w:type="spellStart"/>
      <w:r w:rsidR="00000000" w:rsidRPr="00A966BD">
        <w:rPr>
          <w:rFonts w:ascii="Times New Roman" w:eastAsia="微软雅黑" w:hAnsi="Times New Roman" w:cs="Times New Roman"/>
          <w:sz w:val="28"/>
          <w:szCs w:val="28"/>
        </w:rPr>
        <w:t>Zhongming</w:t>
      </w:r>
      <w:proofErr w:type="spellEnd"/>
      <w:r>
        <w:rPr>
          <w:rFonts w:ascii="Times New Roman" w:eastAsia="微软雅黑" w:hAnsi="Times New Roman" w:cs="Times New Roman"/>
          <w:sz w:val="28"/>
          <w:szCs w:val="28"/>
        </w:rPr>
        <w:t xml:space="preserve"> (signature and seal)</w:t>
      </w:r>
    </w:p>
    <w:p w14:paraId="0B7E57D2" w14:textId="77777777" w:rsidR="00BC7171" w:rsidRDefault="00BC7171" w:rsidP="00BC7171">
      <w:pPr>
        <w:spacing w:before="240"/>
        <w:jc w:val="right"/>
        <w:rPr>
          <w:rFonts w:ascii="Times New Roman" w:eastAsia="微软雅黑" w:hAnsi="Times New Roman" w:cs="Times New Roman"/>
          <w:sz w:val="28"/>
          <w:szCs w:val="28"/>
        </w:rPr>
      </w:pPr>
    </w:p>
    <w:p w14:paraId="3CD18CB7" w14:textId="77777777" w:rsidR="00BC7171" w:rsidRPr="00A966BD" w:rsidRDefault="00BC7171" w:rsidP="00BC7171">
      <w:pPr>
        <w:spacing w:before="240"/>
        <w:jc w:val="right"/>
        <w:rPr>
          <w:rFonts w:ascii="Times New Roman" w:eastAsia="微软雅黑" w:hAnsi="Times New Roman" w:cs="Times New Roman"/>
          <w:sz w:val="28"/>
          <w:szCs w:val="28"/>
        </w:rPr>
      </w:pPr>
    </w:p>
    <w:p w14:paraId="6BD24511" w14:textId="43DF879F" w:rsidR="006433BF" w:rsidRPr="004A5577" w:rsidRDefault="00003937" w:rsidP="00783104">
      <w:pPr>
        <w:wordWrap w:val="0"/>
        <w:spacing w:before="240"/>
        <w:jc w:val="right"/>
        <w:rPr>
          <w:rFonts w:ascii="Times New Roman" w:hAnsi="Times New Roman" w:cs="Times New Roman"/>
          <w:position w:val="-336"/>
        </w:rPr>
      </w:pPr>
      <w:r>
        <w:rPr>
          <w:rFonts w:ascii="Times New Roman" w:eastAsia="微软雅黑" w:hAnsi="Times New Roman" w:cs="Times New Roman" w:hint="eastAsia"/>
          <w:sz w:val="28"/>
          <w:szCs w:val="28"/>
          <w:lang w:eastAsia="zh-CN"/>
        </w:rPr>
        <w:t>Mar</w:t>
      </w:r>
      <w:r>
        <w:rPr>
          <w:rFonts w:ascii="Times New Roman" w:eastAsia="微软雅黑" w:hAnsi="Times New Roman" w:cs="Times New Roman"/>
          <w:sz w:val="28"/>
          <w:szCs w:val="28"/>
          <w:lang w:eastAsia="zh-CN"/>
        </w:rPr>
        <w:t>ch 24, 2022</w:t>
      </w:r>
    </w:p>
    <w:sectPr w:rsidR="006433BF" w:rsidRPr="004A5577">
      <w:pgSz w:w="11909" w:h="16849"/>
      <w:pgMar w:top="1440" w:right="1080" w:bottom="144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EC39" w14:textId="77777777" w:rsidR="009F41EB" w:rsidRDefault="009F41EB">
      <w:r>
        <w:separator/>
      </w:r>
    </w:p>
  </w:endnote>
  <w:endnote w:type="continuationSeparator" w:id="0">
    <w:p w14:paraId="1DF6AA9C" w14:textId="77777777" w:rsidR="009F41EB" w:rsidRDefault="009F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4E6" w14:textId="77777777" w:rsidR="006433BF" w:rsidRDefault="006433BF">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235F" w14:textId="77777777" w:rsidR="009F41EB" w:rsidRDefault="009F41EB">
      <w:r>
        <w:separator/>
      </w:r>
    </w:p>
  </w:footnote>
  <w:footnote w:type="continuationSeparator" w:id="0">
    <w:p w14:paraId="554C85F6" w14:textId="77777777" w:rsidR="009F41EB" w:rsidRDefault="009F4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6CCC" w14:textId="77777777" w:rsidR="006433BF" w:rsidRDefault="006433BF">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spaceForUL/>
    <w:ulTrailSpace/>
    <w:useFELayout/>
    <w:compatSetting w:name="compatibilityMode" w:uri="http://schemas.microsoft.com/office/word" w:val="14"/>
    <w:compatSetting w:name="useWord2013TrackBottomHyphenation" w:uri="http://schemas.microsoft.com/office/word" w:val="1"/>
  </w:compat>
  <w:docVars>
    <w:docVar w:name="commondata" w:val="eyJoZGlkIjoiNTBhZmY0NTQwMTg1ZGEwZmI1MTRmYTA3Y2YzZTBhOGIifQ=="/>
    <w:docVar w:name="dgnword-docGUID" w:val="{75643915-2077-4771-B84E-9BD7EC62EC23}"/>
    <w:docVar w:name="dgnword-eventsink" w:val="892376288"/>
  </w:docVars>
  <w:rsids>
    <w:rsidRoot w:val="00172A27"/>
    <w:rsid w:val="00003937"/>
    <w:rsid w:val="00076D6B"/>
    <w:rsid w:val="00172A27"/>
    <w:rsid w:val="001F7E48"/>
    <w:rsid w:val="00201E77"/>
    <w:rsid w:val="00227A5A"/>
    <w:rsid w:val="002B30DC"/>
    <w:rsid w:val="002E4012"/>
    <w:rsid w:val="00432B4D"/>
    <w:rsid w:val="004A5577"/>
    <w:rsid w:val="006433BF"/>
    <w:rsid w:val="00667B2A"/>
    <w:rsid w:val="00783104"/>
    <w:rsid w:val="007974EB"/>
    <w:rsid w:val="007B1C48"/>
    <w:rsid w:val="00804CB5"/>
    <w:rsid w:val="00953331"/>
    <w:rsid w:val="0096598C"/>
    <w:rsid w:val="009F41EB"/>
    <w:rsid w:val="009F4D35"/>
    <w:rsid w:val="00A966BD"/>
    <w:rsid w:val="00B05A37"/>
    <w:rsid w:val="00B45152"/>
    <w:rsid w:val="00BC7171"/>
    <w:rsid w:val="00C14A08"/>
    <w:rsid w:val="00C16575"/>
    <w:rsid w:val="00C3461B"/>
    <w:rsid w:val="00E4146A"/>
    <w:rsid w:val="00E60106"/>
    <w:rsid w:val="00F220C0"/>
    <w:rsid w:val="12034B61"/>
    <w:rsid w:val="15E3035A"/>
    <w:rsid w:val="63FB2436"/>
    <w:rsid w:val="733D1BF4"/>
    <w:rsid w:val="741632FA"/>
    <w:rsid w:val="74201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CB4CA"/>
  <w15:docId w15:val="{08A2F862-4F83-41AA-91A9-E112FB56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style>
  <w:style w:type="table" w:customStyle="1" w:styleId="TableNormal">
    <w:name w:val="Table Normal"/>
    <w:semiHidden/>
    <w:unhideWhenUsed/>
    <w:qFormat/>
    <w:tblPr>
      <w:tblCellMar>
        <w:top w:w="0" w:type="dxa"/>
        <w:left w:w="0" w:type="dxa"/>
        <w:bottom w:w="0" w:type="dxa"/>
        <w:right w:w="0" w:type="dxa"/>
      </w:tblCellMar>
    </w:tblPr>
  </w:style>
  <w:style w:type="paragraph" w:styleId="a4">
    <w:name w:val="header"/>
    <w:basedOn w:val="a"/>
    <w:link w:val="a5"/>
    <w:rsid w:val="004A5577"/>
    <w:pPr>
      <w:tabs>
        <w:tab w:val="center" w:pos="4153"/>
        <w:tab w:val="right" w:pos="8306"/>
      </w:tabs>
      <w:jc w:val="center"/>
    </w:pPr>
    <w:rPr>
      <w:sz w:val="18"/>
      <w:szCs w:val="18"/>
    </w:rPr>
  </w:style>
  <w:style w:type="character" w:customStyle="1" w:styleId="a5">
    <w:name w:val="页眉 字符"/>
    <w:basedOn w:val="a0"/>
    <w:link w:val="a4"/>
    <w:rsid w:val="004A5577"/>
    <w:rPr>
      <w:rFonts w:eastAsia="Arial"/>
      <w:snapToGrid w:val="0"/>
      <w:color w:val="000000"/>
      <w:sz w:val="18"/>
      <w:szCs w:val="18"/>
      <w:lang w:eastAsia="en-US"/>
    </w:rPr>
  </w:style>
  <w:style w:type="paragraph" w:styleId="a6">
    <w:name w:val="footer"/>
    <w:basedOn w:val="a"/>
    <w:link w:val="a7"/>
    <w:rsid w:val="004A5577"/>
    <w:pPr>
      <w:tabs>
        <w:tab w:val="center" w:pos="4153"/>
        <w:tab w:val="right" w:pos="8306"/>
      </w:tabs>
    </w:pPr>
    <w:rPr>
      <w:sz w:val="18"/>
      <w:szCs w:val="18"/>
    </w:rPr>
  </w:style>
  <w:style w:type="character" w:customStyle="1" w:styleId="a7">
    <w:name w:val="页脚 字符"/>
    <w:basedOn w:val="a0"/>
    <w:link w:val="a6"/>
    <w:rsid w:val="004A5577"/>
    <w:rPr>
      <w:rFonts w:eastAsia="Aria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Pan</dc:creator>
  <cp:lastModifiedBy>TN</cp:lastModifiedBy>
  <cp:revision>31</cp:revision>
  <dcterms:created xsi:type="dcterms:W3CDTF">2022-03-23T15:15:00Z</dcterms:created>
  <dcterms:modified xsi:type="dcterms:W3CDTF">2023-08-03T06:52:00Z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2023-08-02T19:39:25Z</vt:filetime>
  </property>
  <property fmtid="{D5CDD505-2E9C-101B-9397-08002B2CF9AE}" pid="4" name="KSOProductBuildVer">
    <vt:lpwstr>2052-12.1.0.15120</vt:lpwstr>
  </property>
  <property fmtid="{D5CDD505-2E9C-101B-9397-08002B2CF9AE}" pid="5" name="ICV">
    <vt:lpwstr>EA4C45A67055411D9BA12A6CD0E6DE5F_13</vt:lpwstr>
  </property>
</Properties>
</file>