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E6EE" w14:textId="796ADDAF" w:rsidR="00CC2763" w:rsidRDefault="00CC2763">
      <w:pPr>
        <w:pStyle w:val="a4"/>
        <w:rPr>
          <w:rFonts w:ascii="Times New Roman" w:hAnsi="Times New Roman" w:cs="Times New Roman"/>
        </w:rPr>
      </w:pPr>
      <w:r w:rsidRPr="00CC2763">
        <w:rPr>
          <w:rFonts w:ascii="Times New Roman" w:hAnsi="Times New Roman" w:cs="Times New Roman"/>
        </w:rPr>
        <w:t>Industrial Bank Co., Ltd</w:t>
      </w:r>
    </w:p>
    <w:p w14:paraId="67F2F4E3" w14:textId="2A2E65E9" w:rsidR="00CC2763" w:rsidRPr="00CC2763" w:rsidRDefault="00FA4043">
      <w:pPr>
        <w:pStyle w:val="a4"/>
        <w:rPr>
          <w:rFonts w:ascii="Times New Roman" w:hAnsi="Times New Roman" w:cs="Times New Roman"/>
        </w:rPr>
      </w:pPr>
      <w:r>
        <w:rPr>
          <w:rFonts w:ascii="Times New Roman" w:hAnsi="Times New Roman" w:cs="Times New Roman"/>
        </w:rPr>
        <w:t>E</w:t>
      </w:r>
      <w:r w:rsidR="00CC2763" w:rsidRPr="00CC2763">
        <w:rPr>
          <w:rFonts w:ascii="Times New Roman" w:hAnsi="Times New Roman" w:cs="Times New Roman"/>
        </w:rPr>
        <w:t>xplanation</w:t>
      </w:r>
      <w:r w:rsidR="00CC2763">
        <w:rPr>
          <w:rFonts w:ascii="Times New Roman" w:hAnsi="Times New Roman" w:cs="Times New Roman"/>
        </w:rPr>
        <w:t>s</w:t>
      </w:r>
      <w:r w:rsidR="00CC2763" w:rsidRPr="00CC2763">
        <w:rPr>
          <w:rFonts w:ascii="Times New Roman" w:hAnsi="Times New Roman" w:cs="Times New Roman"/>
        </w:rPr>
        <w:t xml:space="preserve"> and Independent Opinion of Independent Directors on the Company's External Guarantees</w:t>
      </w:r>
    </w:p>
    <w:p w14:paraId="0D110BBD" w14:textId="0EECDCC9" w:rsidR="00CC2763" w:rsidRPr="00CC2763" w:rsidRDefault="00CC2763">
      <w:pPr>
        <w:pStyle w:val="a3"/>
        <w:spacing w:before="152"/>
        <w:ind w:left="763" w:right="847"/>
        <w:jc w:val="center"/>
        <w:rPr>
          <w:rFonts w:ascii="Times New Roman" w:hAnsi="Times New Roman" w:cs="Times New Roman"/>
          <w:sz w:val="32"/>
          <w:szCs w:val="32"/>
        </w:rPr>
      </w:pPr>
      <w:r w:rsidRPr="00CC2763">
        <w:rPr>
          <w:rFonts w:ascii="Times New Roman" w:hAnsi="Times New Roman" w:cs="Times New Roman" w:hint="eastAsia"/>
          <w:sz w:val="32"/>
          <w:szCs w:val="32"/>
        </w:rPr>
        <w:t>M</w:t>
      </w:r>
      <w:r w:rsidRPr="00CC2763">
        <w:rPr>
          <w:rFonts w:ascii="Times New Roman" w:hAnsi="Times New Roman" w:cs="Times New Roman"/>
          <w:sz w:val="32"/>
          <w:szCs w:val="32"/>
        </w:rPr>
        <w:t>arch 30, 2023</w:t>
      </w:r>
    </w:p>
    <w:p w14:paraId="6EDFD385" w14:textId="77777777" w:rsidR="00D1052F" w:rsidRPr="00CC2763" w:rsidRDefault="00D1052F">
      <w:pPr>
        <w:pStyle w:val="a3"/>
        <w:rPr>
          <w:rFonts w:ascii="Times New Roman" w:hAnsi="Times New Roman" w:cs="Times New Roman"/>
        </w:rPr>
      </w:pPr>
    </w:p>
    <w:p w14:paraId="1BC29A77" w14:textId="77777777" w:rsidR="00D1052F" w:rsidRPr="00CC2763" w:rsidRDefault="00D1052F">
      <w:pPr>
        <w:pStyle w:val="a3"/>
        <w:spacing w:before="9"/>
        <w:rPr>
          <w:rFonts w:ascii="Times New Roman" w:hAnsi="Times New Roman" w:cs="Times New Roman"/>
          <w:sz w:val="21"/>
        </w:rPr>
      </w:pPr>
    </w:p>
    <w:p w14:paraId="13AC9888" w14:textId="26614299" w:rsidR="00D1052F" w:rsidRPr="00CC2763" w:rsidRDefault="00FA4043">
      <w:pPr>
        <w:pStyle w:val="a3"/>
        <w:spacing w:line="324" w:lineRule="auto"/>
        <w:ind w:left="102" w:right="200" w:firstLine="599"/>
        <w:jc w:val="both"/>
        <w:rPr>
          <w:rFonts w:ascii="Times New Roman" w:hAnsi="Times New Roman" w:cs="Times New Roman"/>
        </w:rPr>
      </w:pPr>
      <w:r w:rsidRPr="00FA4043">
        <w:rPr>
          <w:rFonts w:ascii="Times New Roman" w:hAnsi="Times New Roman" w:cs="Times New Roman"/>
        </w:rPr>
        <w:t>In accordance with the regulations of the China Securities Regulatory Commission and the Shanghai Stock Exchange, as independent director</w:t>
      </w:r>
      <w:r>
        <w:rPr>
          <w:rFonts w:ascii="Times New Roman" w:hAnsi="Times New Roman" w:cs="Times New Roman"/>
        </w:rPr>
        <w:t>s</w:t>
      </w:r>
      <w:r w:rsidRPr="00FA4043">
        <w:rPr>
          <w:rFonts w:ascii="Times New Roman" w:hAnsi="Times New Roman" w:cs="Times New Roman"/>
        </w:rPr>
        <w:t xml:space="preserve"> of Industrial Bank </w:t>
      </w:r>
      <w:r>
        <w:rPr>
          <w:rFonts w:ascii="Times New Roman" w:hAnsi="Times New Roman" w:cs="Times New Roman"/>
        </w:rPr>
        <w:t>Co., Ltd</w:t>
      </w:r>
      <w:r w:rsidRPr="00FA4043">
        <w:rPr>
          <w:rFonts w:ascii="Times New Roman" w:hAnsi="Times New Roman" w:cs="Times New Roman"/>
        </w:rPr>
        <w:t xml:space="preserve"> (hereinafter referred to as the Company), we have diligently examined the Company's external guarantees for the year 2022, adhering to the principles of impartiality, fairness, and objectivity. Hereby, we present our special explanation and independent opinions as follows:</w:t>
      </w:r>
    </w:p>
    <w:p w14:paraId="55C33D48" w14:textId="2628A80F" w:rsidR="00FA4043" w:rsidRPr="00FA4043" w:rsidRDefault="00FA4043" w:rsidP="003A3DBE">
      <w:pPr>
        <w:pStyle w:val="a3"/>
        <w:spacing w:before="5" w:line="324" w:lineRule="auto"/>
        <w:ind w:left="102" w:right="252" w:firstLine="599"/>
        <w:jc w:val="both"/>
        <w:rPr>
          <w:rFonts w:ascii="Times New Roman" w:hAnsi="Times New Roman" w:cs="Times New Roman"/>
        </w:rPr>
      </w:pPr>
      <w:r w:rsidRPr="00FA4043">
        <w:rPr>
          <w:rFonts w:ascii="Times New Roman" w:hAnsi="Times New Roman" w:cs="Times New Roman"/>
        </w:rPr>
        <w:t>T</w:t>
      </w:r>
      <w:r w:rsidRPr="00D57C3A">
        <w:rPr>
          <w:rFonts w:ascii="Times New Roman" w:hAnsi="Times New Roman" w:cs="Times New Roman"/>
        </w:rPr>
        <w:t xml:space="preserve">he Company's external guarantees primarily consist of </w:t>
      </w:r>
      <w:r w:rsidR="0003108B">
        <w:rPr>
          <w:rFonts w:ascii="Times New Roman" w:hAnsi="Times New Roman" w:cs="Times New Roman" w:hint="eastAsia"/>
        </w:rPr>
        <w:t>le</w:t>
      </w:r>
      <w:r w:rsidR="0003108B">
        <w:rPr>
          <w:rFonts w:ascii="Times New Roman" w:hAnsi="Times New Roman" w:cs="Times New Roman"/>
        </w:rPr>
        <w:t>tters of guarantee</w:t>
      </w:r>
      <w:r w:rsidRPr="00D57C3A">
        <w:rPr>
          <w:rFonts w:ascii="Times New Roman" w:hAnsi="Times New Roman" w:cs="Times New Roman"/>
        </w:rPr>
        <w:t xml:space="preserve">, which falls within the scope of regular banking activities approved by the People's Bank of China and the China Banking and Insurance Regulatory Commission. The Company has effectively managed this business by incorporating it into unified credit management and establishing product management procedures to </w:t>
      </w:r>
      <w:r w:rsidR="003A3DBE" w:rsidRPr="00D57C3A">
        <w:rPr>
          <w:rFonts w:ascii="Times New Roman" w:hAnsi="Times New Roman" w:cs="Times New Roman"/>
        </w:rPr>
        <w:t xml:space="preserve">strengthen </w:t>
      </w:r>
      <w:r w:rsidRPr="00D57C3A">
        <w:rPr>
          <w:rFonts w:ascii="Times New Roman" w:hAnsi="Times New Roman" w:cs="Times New Roman"/>
        </w:rPr>
        <w:t>risk and</w:t>
      </w:r>
      <w:r w:rsidRPr="00FA4043">
        <w:rPr>
          <w:rFonts w:ascii="Times New Roman" w:hAnsi="Times New Roman" w:cs="Times New Roman"/>
        </w:rPr>
        <w:t xml:space="preserve"> compliance management. As of the end of 2022, the total balance of letters of guarantee issued by the Company amounted to RMB 9</w:t>
      </w:r>
      <w:r w:rsidR="003A3DBE">
        <w:rPr>
          <w:rFonts w:ascii="Times New Roman" w:hAnsi="Times New Roman" w:cs="Times New Roman"/>
        </w:rPr>
        <w:t>3.</w:t>
      </w:r>
      <w:r w:rsidRPr="00FA4043">
        <w:rPr>
          <w:rFonts w:ascii="Times New Roman" w:hAnsi="Times New Roman" w:cs="Times New Roman"/>
        </w:rPr>
        <w:t xml:space="preserve">375 </w:t>
      </w:r>
      <w:r w:rsidR="003A3DBE">
        <w:rPr>
          <w:rFonts w:ascii="Times New Roman" w:hAnsi="Times New Roman" w:cs="Times New Roman"/>
        </w:rPr>
        <w:t>b</w:t>
      </w:r>
      <w:r w:rsidRPr="00FA4043">
        <w:rPr>
          <w:rFonts w:ascii="Times New Roman" w:hAnsi="Times New Roman" w:cs="Times New Roman"/>
        </w:rPr>
        <w:t>illion.</w:t>
      </w:r>
    </w:p>
    <w:p w14:paraId="121B7407" w14:textId="4F1C3E9F" w:rsidR="008F28A3" w:rsidRDefault="00FA4043" w:rsidP="008F28A3">
      <w:pPr>
        <w:pStyle w:val="a3"/>
        <w:spacing w:before="5" w:line="324" w:lineRule="auto"/>
        <w:ind w:left="102" w:right="252" w:firstLine="599"/>
        <w:jc w:val="both"/>
        <w:rPr>
          <w:rFonts w:ascii="Times New Roman" w:hAnsi="Times New Roman" w:cs="Times New Roman"/>
        </w:rPr>
      </w:pPr>
      <w:r w:rsidRPr="00FA4043">
        <w:rPr>
          <w:rFonts w:ascii="Times New Roman" w:hAnsi="Times New Roman" w:cs="Times New Roman"/>
        </w:rPr>
        <w:t xml:space="preserve">Throughout its operations, the Company has consistently exercised prudence in conducting its external </w:t>
      </w:r>
      <w:proofErr w:type="gramStart"/>
      <w:r w:rsidRPr="00FA4043">
        <w:rPr>
          <w:rFonts w:ascii="Times New Roman" w:hAnsi="Times New Roman" w:cs="Times New Roman"/>
        </w:rPr>
        <w:t>guarantee</w:t>
      </w:r>
      <w:proofErr w:type="gramEnd"/>
      <w:r w:rsidRPr="00FA4043">
        <w:rPr>
          <w:rFonts w:ascii="Times New Roman" w:hAnsi="Times New Roman" w:cs="Times New Roman"/>
        </w:rPr>
        <w:t xml:space="preserve"> business. Under the supervision and management of the Board of Directors, the Company's external guarantee business has been conducted in a </w:t>
      </w:r>
      <w:r w:rsidR="003A3DBE">
        <w:rPr>
          <w:rFonts w:ascii="Times New Roman" w:hAnsi="Times New Roman" w:cs="Times New Roman"/>
        </w:rPr>
        <w:t>usual</w:t>
      </w:r>
      <w:r w:rsidRPr="00FA4043">
        <w:rPr>
          <w:rFonts w:ascii="Times New Roman" w:hAnsi="Times New Roman" w:cs="Times New Roman"/>
        </w:rPr>
        <w:t xml:space="preserve"> manner, and there have been no instances of non-compliance with regulatory provisions regarding external guarantees.</w:t>
      </w:r>
    </w:p>
    <w:p w14:paraId="0848F8C5" w14:textId="77777777" w:rsidR="008F28A3" w:rsidRDefault="008F28A3" w:rsidP="008F28A3">
      <w:pPr>
        <w:pStyle w:val="a3"/>
        <w:spacing w:before="5" w:line="324" w:lineRule="auto"/>
        <w:ind w:left="102" w:right="252" w:firstLine="599"/>
        <w:jc w:val="both"/>
        <w:rPr>
          <w:rFonts w:ascii="Times New Roman" w:hAnsi="Times New Roman" w:cs="Times New Roman"/>
        </w:rPr>
      </w:pPr>
    </w:p>
    <w:p w14:paraId="48C7A447" w14:textId="12B2776F" w:rsidR="00CC2763" w:rsidRDefault="00CC2763" w:rsidP="008F28A3">
      <w:pPr>
        <w:pStyle w:val="a3"/>
        <w:spacing w:before="5" w:line="324" w:lineRule="auto"/>
        <w:ind w:left="102" w:right="252" w:firstLineChars="650" w:firstLine="1950"/>
        <w:jc w:val="both"/>
        <w:rPr>
          <w:rFonts w:ascii="Times New Roman" w:hAnsi="Times New Roman" w:cs="Times New Roman"/>
        </w:rPr>
      </w:pPr>
      <w:r w:rsidRPr="00A94C77">
        <w:rPr>
          <w:rFonts w:ascii="Times New Roman" w:hAnsi="Times New Roman" w:cs="Times New Roman"/>
        </w:rPr>
        <w:t xml:space="preserve">Independent directors: </w:t>
      </w:r>
      <w:proofErr w:type="spellStart"/>
      <w:r w:rsidRPr="00A94C77">
        <w:rPr>
          <w:rFonts w:ascii="Times New Roman" w:hAnsi="Times New Roman" w:cs="Times New Roman"/>
        </w:rPr>
        <w:t>Su</w:t>
      </w:r>
      <w:proofErr w:type="spellEnd"/>
      <w:r w:rsidRPr="00A94C77">
        <w:rPr>
          <w:rFonts w:ascii="Times New Roman" w:hAnsi="Times New Roman" w:cs="Times New Roman"/>
        </w:rPr>
        <w:t xml:space="preserve"> </w:t>
      </w:r>
      <w:proofErr w:type="spellStart"/>
      <w:r w:rsidRPr="00A94C77">
        <w:rPr>
          <w:rFonts w:ascii="Times New Roman" w:hAnsi="Times New Roman" w:cs="Times New Roman"/>
        </w:rPr>
        <w:t>Xijia</w:t>
      </w:r>
      <w:proofErr w:type="spellEnd"/>
      <w:r w:rsidRPr="00A94C77">
        <w:rPr>
          <w:rFonts w:ascii="Times New Roman" w:hAnsi="Times New Roman" w:cs="Times New Roman"/>
        </w:rPr>
        <w:t xml:space="preserve">, Ben </w:t>
      </w:r>
      <w:proofErr w:type="spellStart"/>
      <w:r w:rsidRPr="00A94C77">
        <w:rPr>
          <w:rFonts w:ascii="Times New Roman" w:hAnsi="Times New Roman" w:cs="Times New Roman"/>
        </w:rPr>
        <w:t>Shenglin</w:t>
      </w:r>
      <w:proofErr w:type="spellEnd"/>
      <w:r w:rsidRPr="00A94C77">
        <w:rPr>
          <w:rFonts w:ascii="Times New Roman" w:hAnsi="Times New Roman" w:cs="Times New Roman"/>
        </w:rPr>
        <w:t xml:space="preserve">, Xu Lin, </w:t>
      </w:r>
    </w:p>
    <w:p w14:paraId="0A20C67E" w14:textId="03A2D66E" w:rsidR="008F28A3" w:rsidRPr="00A94C77" w:rsidRDefault="008F28A3" w:rsidP="008F28A3">
      <w:pPr>
        <w:pStyle w:val="a3"/>
        <w:spacing w:before="5" w:line="324" w:lineRule="auto"/>
        <w:ind w:left="102" w:right="252" w:firstLineChars="650" w:firstLine="1950"/>
        <w:jc w:val="both"/>
        <w:rPr>
          <w:rFonts w:ascii="Times New Roman" w:hAnsi="Times New Roman" w:cs="Times New Roman"/>
        </w:rPr>
      </w:pPr>
      <w:r w:rsidRPr="00A94C77">
        <w:rPr>
          <w:rFonts w:ascii="Times New Roman" w:hAnsi="Times New Roman" w:cs="Times New Roman"/>
        </w:rPr>
        <w:t xml:space="preserve">Wang </w:t>
      </w:r>
      <w:proofErr w:type="spellStart"/>
      <w:r w:rsidRPr="00A94C77">
        <w:rPr>
          <w:rFonts w:ascii="Times New Roman" w:hAnsi="Times New Roman" w:cs="Times New Roman"/>
        </w:rPr>
        <w:t>Hongmei</w:t>
      </w:r>
      <w:proofErr w:type="spellEnd"/>
      <w:r w:rsidRPr="00A94C77">
        <w:rPr>
          <w:rFonts w:ascii="Times New Roman" w:hAnsi="Times New Roman" w:cs="Times New Roman"/>
        </w:rPr>
        <w:t>, Qi Yuan</w:t>
      </w:r>
    </w:p>
    <w:p w14:paraId="2DF625CA" w14:textId="58D02F52" w:rsidR="00CC2763" w:rsidRPr="00F758E0" w:rsidRDefault="00CC2763" w:rsidP="00CC2763">
      <w:pPr>
        <w:pStyle w:val="a3"/>
        <w:spacing w:line="299" w:lineRule="exact"/>
        <w:ind w:left="4669"/>
        <w:jc w:val="right"/>
        <w:rPr>
          <w:rFonts w:ascii="Times New Roman" w:hAnsi="Times New Roman" w:cs="Times New Roman"/>
        </w:rPr>
      </w:pPr>
      <w:r>
        <w:rPr>
          <w:rFonts w:ascii="Times New Roman" w:hAnsi="Times New Roman" w:cs="Times New Roman"/>
        </w:rPr>
        <w:t>March 30, 2023</w:t>
      </w:r>
    </w:p>
    <w:p w14:paraId="0804D76D" w14:textId="77777777" w:rsidR="00CC2763" w:rsidRPr="00CC2763" w:rsidRDefault="00CC2763">
      <w:pPr>
        <w:pStyle w:val="a3"/>
        <w:spacing w:before="106"/>
        <w:ind w:left="5767"/>
        <w:rPr>
          <w:rFonts w:ascii="Times New Roman" w:hAnsi="Times New Roman" w:cs="Times New Roman"/>
        </w:rPr>
      </w:pPr>
    </w:p>
    <w:p w14:paraId="11A9D166" w14:textId="77777777" w:rsidR="00D1052F" w:rsidRPr="00CC2763" w:rsidRDefault="00D1052F">
      <w:pPr>
        <w:pStyle w:val="a3"/>
        <w:rPr>
          <w:rFonts w:ascii="Times New Roman" w:hAnsi="Times New Roman" w:cs="Times New Roman"/>
          <w:sz w:val="20"/>
        </w:rPr>
      </w:pPr>
    </w:p>
    <w:p w14:paraId="3AD2F0A6" w14:textId="77777777" w:rsidR="00D1052F" w:rsidRPr="00CC2763" w:rsidRDefault="00D1052F">
      <w:pPr>
        <w:pStyle w:val="a3"/>
        <w:rPr>
          <w:rFonts w:ascii="Times New Roman" w:hAnsi="Times New Roman" w:cs="Times New Roman"/>
          <w:sz w:val="20"/>
        </w:rPr>
      </w:pPr>
    </w:p>
    <w:p w14:paraId="4966EBCB" w14:textId="77777777" w:rsidR="00D1052F" w:rsidRPr="00CC2763" w:rsidRDefault="00D1052F">
      <w:pPr>
        <w:pStyle w:val="a3"/>
        <w:rPr>
          <w:rFonts w:ascii="Times New Roman" w:hAnsi="Times New Roman" w:cs="Times New Roman"/>
          <w:sz w:val="20"/>
        </w:rPr>
      </w:pPr>
    </w:p>
    <w:p w14:paraId="0C709C46" w14:textId="77777777" w:rsidR="00D1052F" w:rsidRPr="00CC2763" w:rsidRDefault="00D1052F">
      <w:pPr>
        <w:pStyle w:val="a3"/>
        <w:rPr>
          <w:rFonts w:ascii="Times New Roman" w:hAnsi="Times New Roman" w:cs="Times New Roman"/>
          <w:sz w:val="20"/>
        </w:rPr>
      </w:pPr>
    </w:p>
    <w:p w14:paraId="5727CE85" w14:textId="77777777" w:rsidR="00D1052F" w:rsidRPr="00CC2763" w:rsidRDefault="00D1052F">
      <w:pPr>
        <w:pStyle w:val="a3"/>
        <w:rPr>
          <w:rFonts w:ascii="Times New Roman" w:hAnsi="Times New Roman" w:cs="Times New Roman"/>
          <w:sz w:val="20"/>
        </w:rPr>
      </w:pPr>
    </w:p>
    <w:p w14:paraId="2D2A9AC9" w14:textId="77777777" w:rsidR="00D1052F" w:rsidRPr="00CC2763" w:rsidRDefault="00D1052F">
      <w:pPr>
        <w:pStyle w:val="a3"/>
        <w:rPr>
          <w:rFonts w:ascii="Times New Roman" w:hAnsi="Times New Roman" w:cs="Times New Roman"/>
          <w:sz w:val="20"/>
        </w:rPr>
      </w:pPr>
    </w:p>
    <w:p w14:paraId="5680DC06" w14:textId="77777777" w:rsidR="00D1052F" w:rsidRPr="00CC2763" w:rsidRDefault="00D1052F">
      <w:pPr>
        <w:pStyle w:val="a3"/>
        <w:rPr>
          <w:rFonts w:ascii="Times New Roman" w:hAnsi="Times New Roman" w:cs="Times New Roman"/>
          <w:sz w:val="20"/>
        </w:rPr>
      </w:pPr>
    </w:p>
    <w:p w14:paraId="2885A534" w14:textId="77777777" w:rsidR="00D1052F" w:rsidRPr="00CC2763" w:rsidRDefault="00D1052F">
      <w:pPr>
        <w:pStyle w:val="a3"/>
        <w:rPr>
          <w:rFonts w:ascii="Times New Roman" w:hAnsi="Times New Roman" w:cs="Times New Roman"/>
          <w:sz w:val="20"/>
        </w:rPr>
      </w:pPr>
    </w:p>
    <w:p w14:paraId="2A1F7942" w14:textId="77777777" w:rsidR="00D1052F" w:rsidRPr="00CC2763" w:rsidRDefault="00D1052F">
      <w:pPr>
        <w:pStyle w:val="a3"/>
        <w:rPr>
          <w:rFonts w:ascii="Times New Roman" w:hAnsi="Times New Roman" w:cs="Times New Roman"/>
          <w:sz w:val="20"/>
        </w:rPr>
      </w:pPr>
    </w:p>
    <w:p w14:paraId="147BA9C1" w14:textId="77777777" w:rsidR="00D1052F" w:rsidRPr="00CC2763" w:rsidRDefault="00D1052F">
      <w:pPr>
        <w:pStyle w:val="a3"/>
        <w:rPr>
          <w:rFonts w:ascii="Times New Roman" w:hAnsi="Times New Roman" w:cs="Times New Roman"/>
          <w:sz w:val="20"/>
        </w:rPr>
      </w:pPr>
    </w:p>
    <w:p w14:paraId="672BFD3E" w14:textId="77777777" w:rsidR="00D1052F" w:rsidRPr="00CC2763" w:rsidRDefault="00D1052F">
      <w:pPr>
        <w:pStyle w:val="a3"/>
        <w:rPr>
          <w:rFonts w:ascii="Times New Roman" w:hAnsi="Times New Roman" w:cs="Times New Roman"/>
          <w:sz w:val="20"/>
        </w:rPr>
      </w:pPr>
    </w:p>
    <w:p w14:paraId="1D9F3334" w14:textId="77777777" w:rsidR="00D1052F" w:rsidRPr="00CC2763" w:rsidRDefault="00D1052F">
      <w:pPr>
        <w:pStyle w:val="a3"/>
        <w:rPr>
          <w:rFonts w:ascii="Times New Roman" w:hAnsi="Times New Roman" w:cs="Times New Roman"/>
          <w:sz w:val="20"/>
        </w:rPr>
      </w:pPr>
    </w:p>
    <w:p w14:paraId="7F7C1925" w14:textId="77777777" w:rsidR="00D1052F" w:rsidRPr="00CC2763" w:rsidRDefault="00D1052F">
      <w:pPr>
        <w:pStyle w:val="a3"/>
        <w:rPr>
          <w:rFonts w:ascii="Times New Roman" w:hAnsi="Times New Roman" w:cs="Times New Roman"/>
          <w:sz w:val="20"/>
        </w:rPr>
      </w:pPr>
    </w:p>
    <w:p w14:paraId="56DD96AD" w14:textId="77777777" w:rsidR="00D1052F" w:rsidRPr="00CC2763" w:rsidRDefault="00D1052F">
      <w:pPr>
        <w:pStyle w:val="a3"/>
        <w:rPr>
          <w:rFonts w:ascii="Times New Roman" w:hAnsi="Times New Roman" w:cs="Times New Roman"/>
          <w:sz w:val="20"/>
        </w:rPr>
      </w:pPr>
    </w:p>
    <w:p w14:paraId="0DEA5CD1" w14:textId="77777777" w:rsidR="00D1052F" w:rsidRPr="00CC2763" w:rsidRDefault="00D1052F">
      <w:pPr>
        <w:pStyle w:val="a3"/>
        <w:rPr>
          <w:rFonts w:ascii="Times New Roman" w:hAnsi="Times New Roman" w:cs="Times New Roman"/>
          <w:sz w:val="20"/>
        </w:rPr>
      </w:pPr>
    </w:p>
    <w:p w14:paraId="72F77BF7" w14:textId="77777777" w:rsidR="00D1052F" w:rsidRPr="00CC2763" w:rsidRDefault="00D1052F">
      <w:pPr>
        <w:pStyle w:val="a3"/>
        <w:rPr>
          <w:rFonts w:ascii="Times New Roman" w:hAnsi="Times New Roman" w:cs="Times New Roman"/>
          <w:sz w:val="20"/>
        </w:rPr>
      </w:pPr>
    </w:p>
    <w:p w14:paraId="1B5B9BDC" w14:textId="77777777" w:rsidR="00D1052F" w:rsidRPr="00CC2763" w:rsidRDefault="00D1052F">
      <w:pPr>
        <w:pStyle w:val="a3"/>
        <w:rPr>
          <w:rFonts w:ascii="Times New Roman" w:hAnsi="Times New Roman" w:cs="Times New Roman"/>
          <w:sz w:val="20"/>
        </w:rPr>
      </w:pPr>
    </w:p>
    <w:p w14:paraId="2476F468" w14:textId="77777777" w:rsidR="00D1052F" w:rsidRPr="00CC2763" w:rsidRDefault="00D1052F">
      <w:pPr>
        <w:pStyle w:val="a3"/>
        <w:rPr>
          <w:rFonts w:ascii="Times New Roman" w:hAnsi="Times New Roman" w:cs="Times New Roman"/>
          <w:sz w:val="16"/>
        </w:rPr>
      </w:pPr>
    </w:p>
    <w:p w14:paraId="028AF714" w14:textId="77777777" w:rsidR="00D1052F" w:rsidRPr="00CC2763" w:rsidRDefault="00000000">
      <w:pPr>
        <w:spacing w:before="93"/>
        <w:ind w:right="83"/>
        <w:jc w:val="center"/>
        <w:rPr>
          <w:rFonts w:ascii="Times New Roman" w:hAnsi="Times New Roman" w:cs="Times New Roman"/>
          <w:sz w:val="18"/>
        </w:rPr>
      </w:pPr>
      <w:r w:rsidRPr="00CC2763">
        <w:rPr>
          <w:rFonts w:ascii="Times New Roman" w:hAnsi="Times New Roman" w:cs="Times New Roman"/>
          <w:sz w:val="18"/>
        </w:rPr>
        <w:t>1</w:t>
      </w:r>
    </w:p>
    <w:sectPr w:rsidR="00D1052F" w:rsidRPr="00CC2763">
      <w:type w:val="continuous"/>
      <w:pgSz w:w="11910" w:h="16840"/>
      <w:pgMar w:top="1540" w:right="14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1052F"/>
    <w:rsid w:val="0003108B"/>
    <w:rsid w:val="001C48E0"/>
    <w:rsid w:val="003A3DBE"/>
    <w:rsid w:val="008F28A3"/>
    <w:rsid w:val="00CC2763"/>
    <w:rsid w:val="00D1052F"/>
    <w:rsid w:val="00D57C3A"/>
    <w:rsid w:val="00FA4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258BF60"/>
  <w15:docId w15:val="{D37BDE57-6626-2A47-9F8F-BC6A2C34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0"/>
      <w:szCs w:val="30"/>
    </w:rPr>
  </w:style>
  <w:style w:type="paragraph" w:styleId="a4">
    <w:name w:val="Title"/>
    <w:basedOn w:val="a"/>
    <w:uiPriority w:val="10"/>
    <w:qFormat/>
    <w:pPr>
      <w:spacing w:before="5"/>
      <w:ind w:left="763" w:right="847"/>
      <w:jc w:val="center"/>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Date"/>
    <w:basedOn w:val="a"/>
    <w:next w:val="a"/>
    <w:link w:val="a7"/>
    <w:uiPriority w:val="99"/>
    <w:semiHidden/>
    <w:unhideWhenUsed/>
    <w:rsid w:val="00CC2763"/>
    <w:pPr>
      <w:ind w:leftChars="2500" w:left="100"/>
    </w:pPr>
  </w:style>
  <w:style w:type="character" w:customStyle="1" w:styleId="a7">
    <w:name w:val="日期 字符"/>
    <w:basedOn w:val="a0"/>
    <w:link w:val="a6"/>
    <w:uiPriority w:val="99"/>
    <w:semiHidden/>
    <w:rsid w:val="00CC2763"/>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兴业银行股份有限公司董事、高级管理人员</dc:title>
  <dc:creator>.XBRL.</dc:creator>
  <cp:lastModifiedBy>婉艳 崔</cp:lastModifiedBy>
  <cp:revision>6</cp:revision>
  <dcterms:created xsi:type="dcterms:W3CDTF">2023-07-29T02:04:00Z</dcterms:created>
  <dcterms:modified xsi:type="dcterms:W3CDTF">2023-08-03T04:52:00Z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 2010</vt:lpwstr>
  </property>
  <property fmtid="{D5CDD505-2E9C-101B-9397-08002B2CF9AE}" pid="4" name="LastSaved">
    <vt:filetime>2023-07-29T00:00:00Z</vt:filetime>
  </property>
</Properties>
</file>