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C8BA" w14:textId="77777777" w:rsidR="00FC5576" w:rsidRPr="00F21BCB" w:rsidRDefault="00FC5576" w:rsidP="00FC5576">
      <w:pPr>
        <w:spacing w:line="366" w:lineRule="exact"/>
        <w:rPr>
          <w:rFonts w:ascii="Times New Roman" w:eastAsia="Microsoft JhengHei" w:hAnsi="Times New Roman" w:cs="Times New Roman"/>
          <w:b/>
          <w:w w:val="201"/>
          <w:sz w:val="21"/>
        </w:rPr>
      </w:pPr>
    </w:p>
    <w:p w14:paraId="641F866C" w14:textId="77777777" w:rsidR="00813521" w:rsidRPr="00F21BCB" w:rsidRDefault="00000000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w w:val="201"/>
          <w:sz w:val="21"/>
        </w:rPr>
      </w:pPr>
      <w:r w:rsidRPr="00F21BCB">
        <w:rPr>
          <w:rFonts w:ascii="Times New Roman" w:eastAsia="Microsoft JhengHei" w:hAnsi="Times New Roman" w:cs="Times New Roman"/>
          <w:b/>
          <w:w w:val="201"/>
          <w:sz w:val="21"/>
        </w:rPr>
        <w:t xml:space="preserve"> </w:t>
      </w:r>
    </w:p>
    <w:p w14:paraId="2874CB02" w14:textId="77777777" w:rsidR="00FC5576" w:rsidRPr="00F21BCB" w:rsidRDefault="00FC5576" w:rsidP="00FC5576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21BCB">
        <w:rPr>
          <w:rFonts w:ascii="Times New Roman" w:hAnsi="Times New Roman" w:cs="Times New Roman"/>
          <w:b/>
          <w:color w:val="000000"/>
          <w:sz w:val="21"/>
          <w:szCs w:val="21"/>
        </w:rPr>
        <w:t>Announcement Code: TEMP 2023-041</w:t>
      </w:r>
    </w:p>
    <w:p w14:paraId="239CC32D" w14:textId="77777777" w:rsidR="00FC5576" w:rsidRPr="00F21BCB" w:rsidRDefault="00FC5576" w:rsidP="00FC5576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21BCB">
        <w:rPr>
          <w:rFonts w:ascii="Times New Roman" w:hAnsi="Times New Roman" w:cs="Times New Roman"/>
          <w:b/>
          <w:color w:val="000000"/>
          <w:sz w:val="21"/>
          <w:szCs w:val="21"/>
        </w:rPr>
        <w:t>Code of A Share: 601166            Abbreviation of A Share: Industrial Bank</w:t>
      </w:r>
    </w:p>
    <w:p w14:paraId="4FF858B5" w14:textId="77777777" w:rsidR="00FC5576" w:rsidRPr="00F21BCB" w:rsidRDefault="00FC5576" w:rsidP="00FC5576">
      <w:pPr>
        <w:autoSpaceDE/>
        <w:autoSpaceDN/>
        <w:spacing w:line="400" w:lineRule="exact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21BCB">
        <w:rPr>
          <w:rFonts w:ascii="Times New Roman" w:hAnsi="Times New Roman" w:cs="Times New Roman"/>
          <w:b/>
          <w:color w:val="00000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056FFCE9" w14:textId="77777777" w:rsidR="00FC5576" w:rsidRPr="00F21BCB" w:rsidRDefault="00FC5576" w:rsidP="00FC5576">
      <w:pPr>
        <w:autoSpaceDE/>
        <w:autoSpaceDN/>
        <w:spacing w:line="400" w:lineRule="exact"/>
        <w:jc w:val="both"/>
        <w:rPr>
          <w:rFonts w:ascii="Times New Roman" w:eastAsia="Microsoft JhengHei" w:hAnsi="Times New Roman" w:cs="Times New Roman"/>
          <w:b/>
          <w:sz w:val="21"/>
        </w:rPr>
      </w:pPr>
      <w:r w:rsidRPr="00F21BCB">
        <w:rPr>
          <w:rFonts w:ascii="Times New Roman" w:hAnsi="Times New Roman" w:cs="Times New Roman"/>
          <w:b/>
          <w:color w:val="000000"/>
          <w:sz w:val="21"/>
          <w:szCs w:val="21"/>
        </w:rPr>
        <w:t>Code of Convertible Bonds:</w:t>
      </w:r>
      <w:proofErr w:type="gramStart"/>
      <w:r w:rsidRPr="00F21BCB">
        <w:rPr>
          <w:rFonts w:ascii="Times New Roman" w:hAnsi="Times New Roman" w:cs="Times New Roman"/>
          <w:b/>
          <w:color w:val="000000"/>
          <w:sz w:val="21"/>
          <w:szCs w:val="21"/>
        </w:rPr>
        <w:t>113052  Abbreviation</w:t>
      </w:r>
      <w:proofErr w:type="gramEnd"/>
      <w:r w:rsidRPr="00F21BC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of Convertible Bonds: Industrial Convertible Bonds   </w:t>
      </w:r>
      <w:r w:rsidRPr="00F21BCB">
        <w:rPr>
          <w:rFonts w:ascii="Times New Roman" w:eastAsia="Microsoft JhengHei" w:hAnsi="Times New Roman" w:cs="Times New Roman"/>
          <w:b/>
          <w:w w:val="201"/>
          <w:sz w:val="21"/>
        </w:rPr>
        <w:t xml:space="preserve"> </w:t>
      </w:r>
    </w:p>
    <w:p w14:paraId="3446325D" w14:textId="77777777" w:rsidR="00FC5576" w:rsidRPr="00F21BCB" w:rsidRDefault="00FC5576" w:rsidP="00FC5576">
      <w:pPr>
        <w:spacing w:line="369" w:lineRule="exact"/>
        <w:ind w:left="222"/>
        <w:rPr>
          <w:rFonts w:ascii="Times New Roman" w:hAnsi="Times New Roman" w:cs="Times New Roman"/>
          <w:b/>
          <w:sz w:val="24"/>
        </w:rPr>
      </w:pPr>
      <w:r w:rsidRPr="00F21BCB">
        <w:rPr>
          <w:rFonts w:ascii="Times New Roman" w:hAnsi="Times New Roman" w:cs="Times New Roman"/>
          <w:b/>
          <w:w w:val="200"/>
          <w:sz w:val="24"/>
        </w:rPr>
        <w:t xml:space="preserve"> </w:t>
      </w:r>
    </w:p>
    <w:p w14:paraId="0406EAB6" w14:textId="77777777" w:rsidR="00FC5576" w:rsidRPr="00F21BCB" w:rsidRDefault="00FC5576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</w:p>
    <w:p w14:paraId="18670230" w14:textId="77777777" w:rsidR="00813521" w:rsidRPr="00F21BCB" w:rsidRDefault="00000000" w:rsidP="00F21BCB">
      <w:pPr>
        <w:pStyle w:val="a3"/>
        <w:spacing w:before="35"/>
        <w:ind w:left="589"/>
        <w:rPr>
          <w:rFonts w:ascii="Times New Roman" w:hAnsi="Times New Roman" w:cs="Times New Roman"/>
        </w:rPr>
      </w:pPr>
      <w:r w:rsidRPr="00F21BCB">
        <w:rPr>
          <w:rFonts w:ascii="Times New Roman" w:hAnsi="Times New Roman" w:cs="Times New Roman"/>
        </w:rPr>
        <w:t xml:space="preserve"> </w:t>
      </w:r>
    </w:p>
    <w:p w14:paraId="42CBBC83" w14:textId="77777777" w:rsidR="00FC5576" w:rsidRPr="00F21BCB" w:rsidRDefault="00FC5576" w:rsidP="00FC5576">
      <w:pPr>
        <w:pStyle w:val="a4"/>
        <w:ind w:right="1271"/>
        <w:rPr>
          <w:rFonts w:ascii="Times New Roman" w:eastAsia="黑体" w:hAnsi="Times New Roman" w:cs="Times New Roman"/>
          <w:color w:val="FF0000"/>
          <w:kern w:val="2"/>
        </w:rPr>
      </w:pPr>
      <w:r w:rsidRPr="00F21BCB">
        <w:rPr>
          <w:rFonts w:ascii="Times New Roman" w:eastAsia="黑体" w:hAnsi="Times New Roman" w:cs="Times New Roman"/>
          <w:color w:val="FF0000"/>
          <w:kern w:val="2"/>
        </w:rPr>
        <w:t xml:space="preserve">Industrial Bank Co., Ltd. </w:t>
      </w:r>
    </w:p>
    <w:p w14:paraId="1D0BB599" w14:textId="77777777" w:rsidR="00FC5576" w:rsidRPr="00F21BCB" w:rsidRDefault="00FC5576" w:rsidP="00FC5576">
      <w:pPr>
        <w:pStyle w:val="a4"/>
        <w:ind w:right="1271"/>
        <w:rPr>
          <w:rFonts w:ascii="Times New Roman" w:eastAsia="黑体" w:hAnsi="Times New Roman" w:cs="Times New Roman"/>
          <w:color w:val="FF0000"/>
          <w:kern w:val="2"/>
        </w:rPr>
      </w:pPr>
      <w:r w:rsidRPr="00F21BCB">
        <w:rPr>
          <w:rFonts w:ascii="Times New Roman" w:eastAsia="黑体" w:hAnsi="Times New Roman" w:cs="Times New Roman"/>
          <w:color w:val="FF0000"/>
          <w:kern w:val="2"/>
        </w:rPr>
        <w:t>Announcement on Holding</w:t>
      </w:r>
    </w:p>
    <w:p w14:paraId="65427769" w14:textId="77777777" w:rsidR="00FC5576" w:rsidRPr="00F21BCB" w:rsidRDefault="00FC5576" w:rsidP="00FC5576">
      <w:pPr>
        <w:pStyle w:val="a4"/>
        <w:ind w:right="1271"/>
        <w:rPr>
          <w:rFonts w:ascii="Times New Roman" w:eastAsia="黑体" w:hAnsi="Times New Roman" w:cs="Times New Roman"/>
          <w:color w:val="FF0000"/>
          <w:kern w:val="2"/>
        </w:rPr>
      </w:pPr>
      <w:r w:rsidRPr="00F21BCB">
        <w:rPr>
          <w:rFonts w:ascii="Times New Roman" w:eastAsia="黑体" w:hAnsi="Times New Roman" w:cs="Times New Roman"/>
          <w:color w:val="FF0000"/>
          <w:kern w:val="2"/>
        </w:rPr>
        <w:t xml:space="preserve"> the 2023 </w:t>
      </w:r>
      <w:r w:rsidR="00F21BCB" w:rsidRPr="00F21BCB">
        <w:rPr>
          <w:rFonts w:ascii="Times New Roman" w:eastAsia="黑体" w:hAnsi="Times New Roman" w:cs="Times New Roman"/>
          <w:color w:val="FF0000"/>
          <w:kern w:val="2"/>
        </w:rPr>
        <w:t>Interim</w:t>
      </w:r>
      <w:r w:rsidRPr="00F21BCB">
        <w:rPr>
          <w:rFonts w:ascii="Times New Roman" w:eastAsia="黑体" w:hAnsi="Times New Roman" w:cs="Times New Roman"/>
          <w:color w:val="FF0000"/>
          <w:kern w:val="2"/>
        </w:rPr>
        <w:t xml:space="preserve"> Results </w:t>
      </w:r>
      <w:r w:rsidR="00F21BCB" w:rsidRPr="00F21BCB">
        <w:rPr>
          <w:rFonts w:ascii="Times New Roman" w:eastAsia="黑体" w:hAnsi="Times New Roman" w:cs="Times New Roman"/>
          <w:color w:val="FF0000"/>
          <w:kern w:val="2"/>
        </w:rPr>
        <w:t>Presentation</w:t>
      </w:r>
    </w:p>
    <w:p w14:paraId="41EBE643" w14:textId="77777777" w:rsidR="00813521" w:rsidRPr="00F21BCB" w:rsidRDefault="00813521">
      <w:pPr>
        <w:pStyle w:val="a3"/>
        <w:spacing w:before="9"/>
        <w:ind w:left="0"/>
        <w:rPr>
          <w:rFonts w:ascii="Times New Roman" w:hAnsi="Times New Roman" w:cs="Times New Roman"/>
          <w:sz w:val="35"/>
        </w:rPr>
      </w:pPr>
    </w:p>
    <w:p w14:paraId="11ED807E" w14:textId="77777777" w:rsidR="00F21BCB" w:rsidRPr="00F21BCB" w:rsidRDefault="00F21BCB">
      <w:pPr>
        <w:pStyle w:val="a3"/>
        <w:spacing w:line="364" w:lineRule="auto"/>
        <w:ind w:left="109" w:right="227" w:firstLine="479"/>
        <w:rPr>
          <w:rFonts w:ascii="Times New Roman" w:hAnsi="Times New Roman" w:cs="Times New Roman"/>
        </w:rPr>
      </w:pPr>
      <w:r w:rsidRPr="00F21BCB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F21BCB">
        <w:rPr>
          <w:rFonts w:ascii="Times New Roman" w:hAnsi="Times New Roman" w:cs="Times New Roman"/>
        </w:rPr>
        <w:t>statement</w:t>
      </w:r>
      <w:proofErr w:type="gramEnd"/>
      <w:r w:rsidRPr="00F21BCB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5F6727AE" w14:textId="77777777" w:rsidR="00813521" w:rsidRPr="00F21BCB" w:rsidRDefault="00000000">
      <w:pPr>
        <w:pStyle w:val="a3"/>
        <w:ind w:left="589"/>
        <w:rPr>
          <w:rFonts w:ascii="Times New Roman" w:hAnsi="Times New Roman" w:cs="Times New Roman"/>
        </w:rPr>
      </w:pPr>
      <w:r w:rsidRPr="00F21BCB">
        <w:rPr>
          <w:rFonts w:ascii="Times New Roman" w:hAnsi="Times New Roman" w:cs="Times New Roman"/>
        </w:rPr>
        <w:t xml:space="preserve"> </w:t>
      </w:r>
    </w:p>
    <w:p w14:paraId="136A2A1C" w14:textId="77777777" w:rsidR="00165DA9" w:rsidRPr="00F21BCB" w:rsidRDefault="00165DA9">
      <w:pPr>
        <w:pStyle w:val="a3"/>
        <w:spacing w:before="161"/>
        <w:ind w:left="61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mportant Notice:</w:t>
      </w:r>
    </w:p>
    <w:p w14:paraId="6ADE3D3A" w14:textId="77777777" w:rsidR="00930CDC" w:rsidRDefault="00930CDC" w:rsidP="00930CDC">
      <w:pPr>
        <w:pStyle w:val="a3"/>
        <w:numPr>
          <w:ilvl w:val="0"/>
          <w:numId w:val="2"/>
        </w:numPr>
        <w:spacing w:before="161" w:line="364" w:lineRule="auto"/>
        <w:ind w:right="216"/>
        <w:rPr>
          <w:rFonts w:ascii="Times New Roman" w:hAnsi="Times New Roman" w:cs="Times New Roman"/>
        </w:rPr>
      </w:pPr>
      <w:r w:rsidRPr="00930CDC">
        <w:rPr>
          <w:rFonts w:ascii="Times New Roman" w:hAnsi="Times New Roman" w:cs="Times New Roman"/>
        </w:rPr>
        <w:t>Time</w:t>
      </w:r>
      <w:r w:rsidRPr="00930CDC">
        <w:rPr>
          <w:rFonts w:ascii="Times New Roman" w:hAnsi="Times New Roman" w:cs="Times New Roman"/>
        </w:rPr>
        <w:t>：</w:t>
      </w:r>
      <w:r w:rsidRPr="00930CDC">
        <w:rPr>
          <w:rFonts w:ascii="Times New Roman" w:hAnsi="Times New Roman" w:cs="Times New Roman"/>
        </w:rPr>
        <w:t>August 31, 2023(Thursday) 9:30am-11:30am</w:t>
      </w:r>
    </w:p>
    <w:p w14:paraId="6ADFB7BA" w14:textId="77777777" w:rsidR="00930CDC" w:rsidRDefault="00930CDC" w:rsidP="00930CDC">
      <w:pPr>
        <w:pStyle w:val="a3"/>
        <w:numPr>
          <w:ilvl w:val="0"/>
          <w:numId w:val="2"/>
        </w:numPr>
        <w:spacing w:before="161" w:line="364" w:lineRule="auto"/>
        <w:ind w:right="216"/>
        <w:rPr>
          <w:rFonts w:ascii="Times New Roman" w:hAnsi="Times New Roman" w:cs="Times New Roman"/>
        </w:rPr>
      </w:pPr>
      <w:r w:rsidRPr="00930CDC">
        <w:rPr>
          <w:rFonts w:ascii="Times New Roman" w:hAnsi="Times New Roman" w:cs="Times New Roman"/>
        </w:rPr>
        <w:t>Format</w:t>
      </w:r>
      <w:r w:rsidRPr="00930CDC">
        <w:rPr>
          <w:rFonts w:ascii="Times New Roman" w:hAnsi="Times New Roman" w:cs="Times New Roman"/>
        </w:rPr>
        <w:t>：</w:t>
      </w:r>
      <w:r w:rsidRPr="00930CDC">
        <w:rPr>
          <w:rFonts w:ascii="Times New Roman" w:hAnsi="Times New Roman" w:cs="Times New Roman"/>
        </w:rPr>
        <w:t>The meeting will be conducted through a combination of in-person sessions</w:t>
      </w:r>
      <w:r>
        <w:rPr>
          <w:rFonts w:ascii="Times New Roman" w:hAnsi="Times New Roman" w:cs="Times New Roman"/>
        </w:rPr>
        <w:t xml:space="preserve"> </w:t>
      </w:r>
      <w:r w:rsidRPr="00930CDC">
        <w:rPr>
          <w:rFonts w:ascii="Times New Roman" w:hAnsi="Times New Roman" w:cs="Times New Roman"/>
        </w:rPr>
        <w:t>and webcast. Investors can access the results presentation by logging onto the www.p5w.net website and using the Industrial Bank Mobile Bank App.</w:t>
      </w:r>
    </w:p>
    <w:p w14:paraId="23985CB9" w14:textId="77777777" w:rsidR="00930CDC" w:rsidRDefault="00930CDC" w:rsidP="00930CDC">
      <w:pPr>
        <w:numPr>
          <w:ilvl w:val="0"/>
          <w:numId w:val="2"/>
        </w:numPr>
        <w:autoSpaceDE/>
        <w:autoSpaceDN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DC">
        <w:rPr>
          <w:rFonts w:ascii="Times New Roman" w:hAnsi="Times New Roman" w:cs="Times New Roman"/>
          <w:sz w:val="24"/>
          <w:szCs w:val="24"/>
        </w:rPr>
        <w:t>Livestreaming links</w:t>
      </w:r>
      <w:r w:rsidRPr="00930CDC">
        <w:rPr>
          <w:rFonts w:ascii="Times New Roman" w:hAnsi="Times New Roman" w:cs="Times New Roman"/>
          <w:sz w:val="24"/>
          <w:szCs w:val="24"/>
        </w:rPr>
        <w:t>：</w:t>
      </w:r>
    </w:p>
    <w:p w14:paraId="2729EC51" w14:textId="77777777" w:rsidR="00930CDC" w:rsidRDefault="00930CDC" w:rsidP="00930CDC">
      <w:pPr>
        <w:autoSpaceDE/>
        <w:autoSpaceDN/>
        <w:adjustRightInd w:val="0"/>
        <w:snapToGrid w:val="0"/>
        <w:spacing w:line="360" w:lineRule="auto"/>
        <w:ind w:left="434" w:firstLineChars="100" w:firstLine="217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 w:hint="eastAsia"/>
          <w:spacing w:val="-3"/>
        </w:rPr>
        <w:t>C</w:t>
      </w:r>
      <w:r>
        <w:rPr>
          <w:rFonts w:ascii="Times New Roman" w:hAnsi="Times New Roman" w:cs="Times New Roman"/>
          <w:spacing w:val="-3"/>
        </w:rPr>
        <w:t xml:space="preserve">hinese: </w:t>
      </w:r>
      <w:hyperlink r:id="rId7" w:history="1">
        <w:r w:rsidRPr="00A04ABC">
          <w:rPr>
            <w:rStyle w:val="a6"/>
            <w:rFonts w:ascii="Times New Roman" w:hAnsi="Times New Roman" w:cs="Times New Roman"/>
            <w:spacing w:val="-3"/>
          </w:rPr>
          <w:t>https://rs.p5w.net/html/139445.shtml</w:t>
        </w:r>
      </w:hyperlink>
      <w:r w:rsidRPr="00930CDC">
        <w:rPr>
          <w:rFonts w:ascii="Times New Roman" w:hAnsi="Times New Roman" w:cs="Times New Roman"/>
          <w:spacing w:val="-117"/>
        </w:rPr>
        <w:t xml:space="preserve"> </w:t>
      </w:r>
      <w:r>
        <w:rPr>
          <w:rFonts w:ascii="Times New Roman" w:hAnsi="Times New Roman" w:cs="Times New Roman" w:hint="eastAsia"/>
          <w:spacing w:val="-3"/>
        </w:rPr>
        <w:t xml:space="preserve"> </w:t>
      </w:r>
    </w:p>
    <w:p w14:paraId="0E5BA15E" w14:textId="77777777" w:rsidR="00930CDC" w:rsidRDefault="00930CDC" w:rsidP="00930CDC">
      <w:pPr>
        <w:autoSpaceDE/>
        <w:autoSpaceDN/>
        <w:adjustRightInd w:val="0"/>
        <w:snapToGrid w:val="0"/>
        <w:spacing w:line="360" w:lineRule="auto"/>
        <w:ind w:left="434" w:firstLineChars="100" w:firstLine="2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English: </w:t>
      </w:r>
      <w:r w:rsidRPr="00930CDC">
        <w:rPr>
          <w:rFonts w:ascii="Times New Roman" w:hAnsi="Times New Roman" w:cs="Times New Roman"/>
          <w:spacing w:val="-3"/>
        </w:rPr>
        <w:t>https://rs.p5w.net/html/139447.shtml</w:t>
      </w:r>
      <w:r w:rsidRPr="00930CDC">
        <w:rPr>
          <w:rFonts w:ascii="Times New Roman" w:hAnsi="Times New Roman" w:cs="Times New Roman"/>
        </w:rPr>
        <w:t xml:space="preserve"> </w:t>
      </w:r>
    </w:p>
    <w:p w14:paraId="6C4A40A1" w14:textId="77777777" w:rsidR="00930CDC" w:rsidRDefault="00930CDC" w:rsidP="00930CDC">
      <w:pPr>
        <w:pStyle w:val="a5"/>
        <w:numPr>
          <w:ilvl w:val="0"/>
          <w:numId w:val="3"/>
        </w:numPr>
        <w:autoSpaceDE/>
        <w:autoSpaceDN/>
        <w:adjustRightInd w:val="0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930CDC">
        <w:rPr>
          <w:rFonts w:ascii="Times New Roman" w:hAnsi="Times New Roman" w:cs="Times New Roman"/>
        </w:rPr>
        <w:t>Investors can send their concerns and questions by email to the Company's Investor Relations Department at irm@cib.com.cn by 18</w:t>
      </w:r>
      <w:r w:rsidRPr="00930CDC">
        <w:rPr>
          <w:rFonts w:ascii="Times New Roman" w:hAnsi="Times New Roman" w:cs="Times New Roman" w:hint="eastAsia"/>
        </w:rPr>
        <w:t>:</w:t>
      </w:r>
      <w:r w:rsidRPr="00930CDC">
        <w:rPr>
          <w:rFonts w:ascii="Times New Roman" w:hAnsi="Times New Roman" w:cs="Times New Roman"/>
        </w:rPr>
        <w:t>00 on August 28, 2023 (Monday). The Company will respond to the frequently asked questions at the 2023 Interim Results Presentation.</w:t>
      </w:r>
    </w:p>
    <w:p w14:paraId="779E4424" w14:textId="77777777" w:rsidR="00930CDC" w:rsidRDefault="00930CDC" w:rsidP="00930CDC">
      <w:pPr>
        <w:autoSpaceDE/>
        <w:autoSpaceDN/>
        <w:adjustRightInd w:val="0"/>
        <w:snapToGrid w:val="0"/>
        <w:spacing w:line="360" w:lineRule="auto"/>
        <w:ind w:firstLineChars="300" w:firstLine="660"/>
        <w:jc w:val="both"/>
        <w:rPr>
          <w:rFonts w:ascii="Times New Roman" w:hAnsi="Times New Roman" w:cs="Times New Roman"/>
        </w:rPr>
      </w:pPr>
    </w:p>
    <w:p w14:paraId="0DA90940" w14:textId="77777777" w:rsidR="00930CDC" w:rsidRPr="00930CDC" w:rsidRDefault="00930CDC" w:rsidP="00930CDC">
      <w:pPr>
        <w:autoSpaceDE/>
        <w:autoSpaceDN/>
        <w:adjustRightInd w:val="0"/>
        <w:snapToGrid w:val="0"/>
        <w:spacing w:line="360" w:lineRule="auto"/>
        <w:ind w:firstLineChars="300" w:firstLine="660"/>
        <w:jc w:val="both"/>
        <w:rPr>
          <w:rFonts w:ascii="Times New Roman" w:hAnsi="Times New Roman" w:cs="Times New Roman"/>
        </w:rPr>
      </w:pPr>
      <w:r w:rsidRPr="00930CDC">
        <w:rPr>
          <w:rFonts w:ascii="Times New Roman" w:hAnsi="Times New Roman" w:cs="Times New Roman"/>
        </w:rPr>
        <w:t>Industrial Bank Co., Ltd. (hereinafter referred to as the Company) intends to disclose its 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lastRenderedPageBreak/>
        <w:t>interim</w:t>
      </w:r>
      <w:r w:rsidRPr="00930CDC">
        <w:rPr>
          <w:rFonts w:ascii="Times New Roman" w:hAnsi="Times New Roman" w:cs="Times New Roman"/>
        </w:rPr>
        <w:t xml:space="preserve"> report on the website of the Shanghai Stock Exchange (www.sse.com.cn) on </w:t>
      </w:r>
      <w:r>
        <w:rPr>
          <w:rFonts w:ascii="Times New Roman" w:hAnsi="Times New Roman" w:cs="Times New Roman"/>
        </w:rPr>
        <w:t>August 31, 2023</w:t>
      </w:r>
      <w:r w:rsidRPr="00930CDC">
        <w:rPr>
          <w:rFonts w:ascii="Times New Roman" w:hAnsi="Times New Roman" w:cs="Times New Roman"/>
        </w:rPr>
        <w:t>. Furthermore, the 202</w:t>
      </w:r>
      <w:r>
        <w:rPr>
          <w:rFonts w:ascii="Times New Roman" w:hAnsi="Times New Roman" w:cs="Times New Roman"/>
        </w:rPr>
        <w:t>3</w:t>
      </w:r>
      <w:r w:rsidRPr="00930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Interim</w:t>
      </w:r>
      <w:r w:rsidRPr="00930CDC">
        <w:rPr>
          <w:rFonts w:ascii="Times New Roman" w:hAnsi="Times New Roman" w:cs="Times New Roman"/>
        </w:rPr>
        <w:t xml:space="preserve"> Results Presentation will be held where common concerns of investors will be addressed to </w:t>
      </w:r>
      <w:r>
        <w:rPr>
          <w:rFonts w:ascii="Times New Roman" w:hAnsi="Times New Roman" w:cs="Times New Roman"/>
        </w:rPr>
        <w:t>facilitate</w:t>
      </w:r>
      <w:r w:rsidRPr="00930CD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comprehensive</w:t>
      </w:r>
      <w:r w:rsidRPr="00930CDC">
        <w:rPr>
          <w:rFonts w:ascii="Times New Roman" w:hAnsi="Times New Roman" w:cs="Times New Roman"/>
        </w:rPr>
        <w:t xml:space="preserve"> understanding of the Company's 202</w:t>
      </w:r>
      <w:r>
        <w:rPr>
          <w:rFonts w:ascii="Times New Roman" w:hAnsi="Times New Roman" w:cs="Times New Roman"/>
        </w:rPr>
        <w:t xml:space="preserve">3 interim </w:t>
      </w:r>
      <w:r w:rsidRPr="00930CDC">
        <w:rPr>
          <w:rFonts w:ascii="Times New Roman" w:hAnsi="Times New Roman" w:cs="Times New Roman"/>
        </w:rPr>
        <w:t>results, operation and management, cash dividends and other matters, and enhance communication and interaction with investors.</w:t>
      </w:r>
    </w:p>
    <w:p w14:paraId="28D48C95" w14:textId="77777777" w:rsidR="00813521" w:rsidRPr="00F21BCB" w:rsidRDefault="00000000">
      <w:pPr>
        <w:pStyle w:val="a3"/>
        <w:spacing w:before="2"/>
        <w:ind w:left="565"/>
        <w:rPr>
          <w:rFonts w:ascii="Times New Roman" w:hAnsi="Times New Roman" w:cs="Times New Roman"/>
        </w:rPr>
      </w:pPr>
      <w:r w:rsidRPr="00F21BCB">
        <w:rPr>
          <w:rFonts w:ascii="Times New Roman" w:hAnsi="Times New Roman" w:cs="Times New Roman"/>
        </w:rPr>
        <w:t xml:space="preserve"> </w:t>
      </w:r>
    </w:p>
    <w:p w14:paraId="7D21E9AC" w14:textId="77777777" w:rsidR="00A75B57" w:rsidRPr="00A75B57" w:rsidRDefault="00000000" w:rsidP="00A75B57">
      <w:pPr>
        <w:numPr>
          <w:ilvl w:val="0"/>
          <w:numId w:val="4"/>
        </w:numPr>
        <w:autoSpaceDE/>
        <w:autoSpaceDN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B57">
        <w:rPr>
          <w:rFonts w:ascii="Times New Roman" w:hAnsi="Times New Roman" w:cs="Times New Roman"/>
          <w:b/>
          <w:bCs/>
        </w:rPr>
        <w:t xml:space="preserve"> </w:t>
      </w:r>
      <w:r w:rsidR="00A75B57" w:rsidRPr="00A75B57">
        <w:rPr>
          <w:rFonts w:ascii="Times New Roman" w:hAnsi="Times New Roman" w:cs="Times New Roman"/>
          <w:b/>
          <w:bCs/>
        </w:rPr>
        <w:t xml:space="preserve">How Will the </w:t>
      </w:r>
      <w:r w:rsidR="00A75B57">
        <w:rPr>
          <w:rFonts w:ascii="Times New Roman" w:hAnsi="Times New Roman" w:cs="Times New Roman"/>
          <w:b/>
          <w:bCs/>
        </w:rPr>
        <w:t xml:space="preserve">Interim </w:t>
      </w:r>
      <w:r w:rsidR="00A75B57" w:rsidRPr="00A75B57">
        <w:rPr>
          <w:rFonts w:ascii="Times New Roman" w:hAnsi="Times New Roman" w:cs="Times New Roman"/>
          <w:b/>
          <w:bCs/>
        </w:rPr>
        <w:t>Results Presentation be held?</w:t>
      </w:r>
    </w:p>
    <w:p w14:paraId="190E5882" w14:textId="77777777" w:rsidR="00A75B57" w:rsidRPr="00A75B57" w:rsidRDefault="00A75B57" w:rsidP="00A75B57">
      <w:pPr>
        <w:adjustRightInd w:val="0"/>
        <w:snapToGrid w:val="0"/>
        <w:spacing w:line="360" w:lineRule="auto"/>
        <w:ind w:left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combination of in-person </w:t>
      </w:r>
      <w:r w:rsidR="004529E2">
        <w:rPr>
          <w:rFonts w:ascii="Times New Roman" w:hAnsi="Times New Roman" w:cs="Times New Roman" w:hint="eastAsia"/>
        </w:rPr>
        <w:t>meet</w:t>
      </w:r>
      <w:r w:rsidR="004529E2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and </w:t>
      </w:r>
      <w:r w:rsidR="004529E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ivestreaming</w:t>
      </w:r>
      <w:r w:rsidRPr="00A75B57">
        <w:rPr>
          <w:rFonts w:ascii="Times New Roman" w:hAnsi="Times New Roman" w:cs="Times New Roman"/>
        </w:rPr>
        <w:t xml:space="preserve">.  </w:t>
      </w:r>
    </w:p>
    <w:p w14:paraId="566631CA" w14:textId="77777777" w:rsidR="00A75B57" w:rsidRPr="00A75B57" w:rsidRDefault="00A75B57" w:rsidP="00A75B57">
      <w:pPr>
        <w:adjustRightInd w:val="0"/>
        <w:snapToGrid w:val="0"/>
        <w:spacing w:line="360" w:lineRule="auto"/>
        <w:ind w:left="482"/>
        <w:rPr>
          <w:rFonts w:ascii="Times New Roman" w:hAnsi="Times New Roman" w:cs="Times New Roman"/>
        </w:rPr>
      </w:pPr>
    </w:p>
    <w:p w14:paraId="299105ED" w14:textId="77777777" w:rsidR="00A75B57" w:rsidRPr="00A75B57" w:rsidRDefault="00A75B57" w:rsidP="00A75B57">
      <w:pPr>
        <w:numPr>
          <w:ilvl w:val="0"/>
          <w:numId w:val="4"/>
        </w:numPr>
        <w:autoSpaceDE/>
        <w:autoSpaceDN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5B57">
        <w:rPr>
          <w:rFonts w:ascii="Times New Roman" w:hAnsi="Times New Roman" w:cs="Times New Roman"/>
          <w:b/>
          <w:bCs/>
        </w:rPr>
        <w:t xml:space="preserve">Time and </w:t>
      </w:r>
      <w:r>
        <w:rPr>
          <w:rFonts w:ascii="Times New Roman" w:hAnsi="Times New Roman" w:cs="Times New Roman"/>
          <w:b/>
          <w:bCs/>
        </w:rPr>
        <w:t>Venue</w:t>
      </w:r>
      <w:r w:rsidRPr="00A75B57">
        <w:rPr>
          <w:rFonts w:ascii="Times New Roman" w:hAnsi="Times New Roman" w:cs="Times New Roman"/>
          <w:b/>
          <w:bCs/>
        </w:rPr>
        <w:t xml:space="preserve"> of the </w:t>
      </w:r>
      <w:r>
        <w:rPr>
          <w:rFonts w:ascii="Times New Roman" w:hAnsi="Times New Roman" w:cs="Times New Roman"/>
          <w:b/>
          <w:bCs/>
        </w:rPr>
        <w:t>Interim</w:t>
      </w:r>
      <w:r w:rsidRPr="00A75B57">
        <w:rPr>
          <w:rFonts w:ascii="Times New Roman" w:hAnsi="Times New Roman" w:cs="Times New Roman"/>
          <w:b/>
          <w:bCs/>
        </w:rPr>
        <w:t xml:space="preserve"> Results Presentation </w:t>
      </w:r>
    </w:p>
    <w:p w14:paraId="3B9D0C05" w14:textId="77777777" w:rsidR="00A75B57" w:rsidRPr="00A75B57" w:rsidRDefault="00A75B57" w:rsidP="00A75B57">
      <w:pPr>
        <w:numPr>
          <w:ilvl w:val="0"/>
          <w:numId w:val="1"/>
        </w:numPr>
        <w:autoSpaceDE/>
        <w:autoSpaceDN/>
        <w:adjustRightInd w:val="0"/>
        <w:snapToGrid w:val="0"/>
        <w:spacing w:line="360" w:lineRule="auto"/>
        <w:ind w:left="0" w:firstLineChars="200" w:firstLine="440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 w:hint="eastAsia"/>
        </w:rPr>
        <w:t>T</w:t>
      </w:r>
      <w:r w:rsidRPr="00A75B57">
        <w:rPr>
          <w:rFonts w:ascii="Times New Roman" w:hAnsi="Times New Roman" w:cs="Times New Roman"/>
        </w:rPr>
        <w:t>ime</w:t>
      </w:r>
      <w:r w:rsidRPr="00A75B57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August 31</w:t>
      </w:r>
      <w:r w:rsidRPr="00A75B57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A75B5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Thursday</w:t>
      </w:r>
      <w:r w:rsidRPr="00A75B57">
        <w:rPr>
          <w:rFonts w:ascii="Times New Roman" w:hAnsi="Times New Roman" w:cs="Times New Roman"/>
        </w:rPr>
        <w:t>) 9:3</w:t>
      </w:r>
      <w:r>
        <w:rPr>
          <w:rFonts w:ascii="Times New Roman" w:hAnsi="Times New Roman" w:cs="Times New Roman"/>
        </w:rPr>
        <w:t>0</w:t>
      </w:r>
      <w:r w:rsidRPr="00A75B57">
        <w:rPr>
          <w:rFonts w:ascii="Times New Roman" w:hAnsi="Times New Roman" w:cs="Times New Roman"/>
        </w:rPr>
        <w:t xml:space="preserve">am-11:30am </w:t>
      </w:r>
    </w:p>
    <w:p w14:paraId="12E2FB21" w14:textId="77777777" w:rsidR="00A75B57" w:rsidRPr="00A75B57" w:rsidRDefault="00A75B57" w:rsidP="00A75B57">
      <w:pPr>
        <w:numPr>
          <w:ilvl w:val="0"/>
          <w:numId w:val="1"/>
        </w:numPr>
        <w:autoSpaceDE/>
        <w:autoSpaceDN/>
        <w:adjustRightInd w:val="0"/>
        <w:snapToGrid w:val="0"/>
        <w:spacing w:line="360" w:lineRule="auto"/>
        <w:ind w:left="0" w:firstLineChars="200" w:firstLine="440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>Format</w:t>
      </w:r>
      <w:r w:rsidRPr="00A75B57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in-person </w:t>
      </w:r>
      <w:r w:rsidR="004529E2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and livestreaming</w:t>
      </w:r>
    </w:p>
    <w:p w14:paraId="28C8D644" w14:textId="77777777" w:rsidR="00A75B57" w:rsidRPr="00A75B57" w:rsidRDefault="00A75B57" w:rsidP="00A75B57">
      <w:pPr>
        <w:numPr>
          <w:ilvl w:val="0"/>
          <w:numId w:val="1"/>
        </w:numPr>
        <w:autoSpaceDE/>
        <w:autoSpaceDN/>
        <w:adjustRightInd w:val="0"/>
        <w:snapToGrid w:val="0"/>
        <w:spacing w:line="360" w:lineRule="auto"/>
        <w:ind w:left="0" w:firstLineChars="200" w:firstLine="440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 w:hint="eastAsia"/>
        </w:rPr>
        <w:t>L</w:t>
      </w:r>
      <w:r w:rsidRPr="00A75B57">
        <w:rPr>
          <w:rFonts w:ascii="Times New Roman" w:hAnsi="Times New Roman" w:cs="Times New Roman"/>
        </w:rPr>
        <w:t>ivestreaming links</w:t>
      </w:r>
      <w:r w:rsidRPr="00A75B57">
        <w:rPr>
          <w:rFonts w:ascii="Times New Roman" w:hAnsi="Times New Roman" w:cs="Times New Roman"/>
        </w:rPr>
        <w:t>：</w:t>
      </w:r>
    </w:p>
    <w:p w14:paraId="3BD0A7CD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 w:hint="eastAsia"/>
        </w:rPr>
        <w:t>C</w:t>
      </w:r>
      <w:r w:rsidRPr="00A75B57">
        <w:rPr>
          <w:rFonts w:ascii="Times New Roman" w:hAnsi="Times New Roman" w:cs="Times New Roman"/>
        </w:rPr>
        <w:t>hinese</w:t>
      </w:r>
      <w:r w:rsidRPr="00A75B57">
        <w:rPr>
          <w:rFonts w:ascii="Times New Roman" w:hAnsi="Times New Roman" w:cs="Times New Roman"/>
        </w:rPr>
        <w:t>：</w:t>
      </w:r>
    </w:p>
    <w:p w14:paraId="4EC226AF" w14:textId="77777777" w:rsidR="00A75B57" w:rsidRPr="00A75B57" w:rsidRDefault="00A75B57" w:rsidP="00A75B57">
      <w:pPr>
        <w:pStyle w:val="HTML"/>
        <w:spacing w:line="360" w:lineRule="auto"/>
        <w:ind w:firstLineChars="20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A75B57">
        <w:rPr>
          <w:rFonts w:ascii="Times New Roman" w:hAnsi="Times New Roman" w:cs="Times New Roman"/>
          <w:sz w:val="22"/>
          <w:szCs w:val="22"/>
        </w:rPr>
        <w:t xml:space="preserve">https://rs.p5w.net/html/139445.shtml </w:t>
      </w:r>
    </w:p>
    <w:p w14:paraId="0952DECB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 w:hint="eastAsia"/>
        </w:rPr>
        <w:t>E</w:t>
      </w:r>
      <w:r w:rsidRPr="00A75B57">
        <w:rPr>
          <w:rFonts w:ascii="Times New Roman" w:hAnsi="Times New Roman" w:cs="Times New Roman"/>
        </w:rPr>
        <w:t>nglish</w:t>
      </w:r>
      <w:r w:rsidRPr="00A75B57">
        <w:rPr>
          <w:rFonts w:ascii="Times New Roman" w:hAnsi="Times New Roman" w:cs="Times New Roman"/>
        </w:rPr>
        <w:t>：</w:t>
      </w:r>
    </w:p>
    <w:p w14:paraId="4B39D5B5" w14:textId="77777777" w:rsidR="00A75B57" w:rsidRDefault="00000000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hyperlink r:id="rId8" w:history="1">
        <w:r w:rsidR="00A75B57" w:rsidRPr="00A04ABC">
          <w:rPr>
            <w:rStyle w:val="a6"/>
            <w:rFonts w:ascii="Times New Roman" w:hAnsi="Times New Roman" w:cs="Times New Roman"/>
          </w:rPr>
          <w:t>https://rs.p5w.net/html/139447.shtml</w:t>
        </w:r>
      </w:hyperlink>
      <w:r w:rsidR="00A75B57" w:rsidRPr="00A75B57">
        <w:rPr>
          <w:rFonts w:ascii="Times New Roman" w:hAnsi="Times New Roman" w:cs="Times New Roman"/>
        </w:rPr>
        <w:t xml:space="preserve"> </w:t>
      </w:r>
    </w:p>
    <w:p w14:paraId="04C850EE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>Or scan the following QR code to watch live:</w:t>
      </w:r>
    </w:p>
    <w:p w14:paraId="13D57B94" w14:textId="77777777" w:rsid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</w:p>
    <w:p w14:paraId="7FF28A52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>
        <w:rPr>
          <w:noProof/>
          <w:spacing w:val="-4"/>
        </w:rPr>
        <w:drawing>
          <wp:anchor distT="0" distB="0" distL="114300" distR="114300" simplePos="0" relativeHeight="251658240" behindDoc="1" locked="0" layoutInCell="1" allowOverlap="1" wp14:anchorId="15B4EDB0" wp14:editId="590F38DA">
            <wp:simplePos x="0" y="0"/>
            <wp:positionH relativeFrom="column">
              <wp:posOffset>3147509</wp:posOffset>
            </wp:positionH>
            <wp:positionV relativeFrom="paragraph">
              <wp:posOffset>8890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57">
        <w:rPr>
          <w:rFonts w:ascii="Times New Roman" w:hAnsi="Times New Roman" w:cs="Times New Roman"/>
        </w:rPr>
        <w:t xml:space="preserve"> </w:t>
      </w:r>
      <w:r>
        <w:rPr>
          <w:noProof/>
          <w:spacing w:val="-98"/>
          <w:position w:val="3"/>
        </w:rPr>
        <w:drawing>
          <wp:inline distT="0" distB="0" distL="0" distR="0" wp14:anchorId="3804DAB6" wp14:editId="2D4757F4">
            <wp:extent cx="1227195" cy="1223035"/>
            <wp:effectExtent l="0" t="0" r="0" b="0"/>
            <wp:docPr id="9" name="image2.png" descr="说明: 674bafc81eda46d093a52ee33ff5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195" cy="12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B57">
        <w:rPr>
          <w:rFonts w:ascii="Times New Roman" w:hAnsi="Times New Roman" w:cs="Times New Roman"/>
        </w:rPr>
        <w:t xml:space="preserve">     </w:t>
      </w:r>
      <w:r>
        <w:rPr>
          <w:noProof/>
          <w:spacing w:val="-92"/>
          <w:position w:val="2"/>
        </w:rPr>
        <w:drawing>
          <wp:inline distT="0" distB="0" distL="0" distR="0" wp14:anchorId="2505EB55" wp14:editId="6F21DE7D">
            <wp:extent cx="1218875" cy="1219002"/>
            <wp:effectExtent l="0" t="0" r="0" b="0"/>
            <wp:docPr id="11" name="image3.png" descr="说明: 6ff65344b8e99ff08af7b4df6d4c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75" cy="121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566A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300" w:firstLine="66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Chinese channel               </w:t>
      </w:r>
      <w:proofErr w:type="gramStart"/>
      <w:r w:rsidRPr="00A75B57">
        <w:rPr>
          <w:rFonts w:ascii="Times New Roman" w:hAnsi="Times New Roman" w:cs="Times New Roman" w:hint="eastAsia"/>
        </w:rPr>
        <w:t>E</w:t>
      </w:r>
      <w:r w:rsidRPr="00A75B57">
        <w:rPr>
          <w:rFonts w:ascii="Times New Roman" w:hAnsi="Times New Roman" w:cs="Times New Roman"/>
        </w:rPr>
        <w:t>nglish channel</w:t>
      </w:r>
      <w:proofErr w:type="gramEnd"/>
      <w:r w:rsidR="00716382">
        <w:rPr>
          <w:rFonts w:ascii="Times New Roman" w:hAnsi="Times New Roman" w:cs="Times New Roman"/>
        </w:rPr>
        <w:t xml:space="preserve">            I</w:t>
      </w:r>
      <w:r w:rsidR="00716382">
        <w:rPr>
          <w:rFonts w:ascii="Times New Roman" w:hAnsi="Times New Roman" w:cs="Times New Roman" w:hint="eastAsia"/>
        </w:rPr>
        <w:t>nd</w:t>
      </w:r>
      <w:r w:rsidR="00716382">
        <w:rPr>
          <w:rFonts w:ascii="Times New Roman" w:hAnsi="Times New Roman" w:cs="Times New Roman"/>
        </w:rPr>
        <w:t>ustrial Bank Official Client APP</w:t>
      </w:r>
    </w:p>
    <w:p w14:paraId="2C4CE645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</w:p>
    <w:p w14:paraId="1D2A9CAA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III. Participants of the Company </w:t>
      </w:r>
    </w:p>
    <w:p w14:paraId="06C8F70F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Mr. </w:t>
      </w:r>
      <w:r w:rsidR="00716382">
        <w:rPr>
          <w:rFonts w:ascii="Times New Roman" w:hAnsi="Times New Roman" w:cs="Times New Roman"/>
        </w:rPr>
        <w:t>Chen Xinjian</w:t>
      </w:r>
      <w:r w:rsidRPr="00A75B57">
        <w:rPr>
          <w:rFonts w:ascii="Times New Roman" w:hAnsi="Times New Roman" w:cs="Times New Roman"/>
        </w:rPr>
        <w:t xml:space="preserve">, </w:t>
      </w:r>
      <w:r w:rsidR="00716382">
        <w:rPr>
          <w:rFonts w:ascii="Times New Roman" w:hAnsi="Times New Roman" w:cs="Times New Roman"/>
        </w:rPr>
        <w:t>Acting Governor</w:t>
      </w:r>
      <w:r w:rsidRPr="00A75B57">
        <w:rPr>
          <w:rFonts w:ascii="Times New Roman" w:hAnsi="Times New Roman" w:cs="Times New Roman"/>
        </w:rPr>
        <w:t xml:space="preserve">, </w:t>
      </w:r>
      <w:r w:rsidR="00D935FA">
        <w:rPr>
          <w:rFonts w:ascii="Times New Roman" w:hAnsi="Times New Roman" w:cs="Times New Roman"/>
        </w:rPr>
        <w:t>Mr. Hua Bing</w:t>
      </w:r>
      <w:r w:rsidR="00D935FA">
        <w:rPr>
          <w:rFonts w:ascii="Times New Roman" w:hAnsi="Times New Roman" w:cs="Times New Roman" w:hint="eastAsia"/>
        </w:rPr>
        <w:t>,</w:t>
      </w:r>
      <w:r w:rsidR="00D935FA">
        <w:rPr>
          <w:rFonts w:ascii="Times New Roman" w:hAnsi="Times New Roman" w:cs="Times New Roman"/>
        </w:rPr>
        <w:t xml:space="preserve"> Board Secretary, </w:t>
      </w:r>
      <w:r w:rsidR="00D935FA" w:rsidRPr="00D935FA">
        <w:rPr>
          <w:rFonts w:ascii="Times New Roman" w:hAnsi="Times New Roman" w:cs="Times New Roman"/>
        </w:rPr>
        <w:t>senior management, and representatives of the Independent Directors</w:t>
      </w:r>
      <w:r w:rsidRPr="00A75B57">
        <w:rPr>
          <w:rFonts w:ascii="Times New Roman" w:hAnsi="Times New Roman" w:cs="Times New Roman"/>
        </w:rPr>
        <w:t xml:space="preserve">. </w:t>
      </w:r>
    </w:p>
    <w:p w14:paraId="66BAB0FF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</w:p>
    <w:p w14:paraId="23250978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 w:hint="eastAsia"/>
        </w:rPr>
        <w:t>I</w:t>
      </w:r>
      <w:r w:rsidRPr="00A75B57">
        <w:rPr>
          <w:rFonts w:ascii="Times New Roman" w:hAnsi="Times New Roman" w:cs="Times New Roman"/>
        </w:rPr>
        <w:t>V.</w:t>
      </w:r>
      <w:r w:rsidRPr="00A75B57">
        <w:rPr>
          <w:rFonts w:ascii="Times New Roman" w:hAnsi="Times New Roman" w:cs="Times New Roman" w:hint="eastAsia"/>
        </w:rPr>
        <w:t xml:space="preserve"> </w:t>
      </w:r>
      <w:r w:rsidRPr="00A75B57">
        <w:rPr>
          <w:rFonts w:ascii="Times New Roman" w:hAnsi="Times New Roman" w:cs="Times New Roman"/>
        </w:rPr>
        <w:t xml:space="preserve">How Can Investors Join? </w:t>
      </w:r>
    </w:p>
    <w:p w14:paraId="5EE90A79" w14:textId="77777777" w:rsidR="00A75B57" w:rsidRPr="00A75B57" w:rsidRDefault="00A75B57" w:rsidP="00A75B57">
      <w:pPr>
        <w:spacing w:line="360" w:lineRule="auto"/>
        <w:ind w:left="48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>1. Investors may visit the above livestreaming websites or scan the above QR code to watch</w:t>
      </w:r>
      <w:r w:rsidR="00D935FA">
        <w:rPr>
          <w:rFonts w:ascii="Times New Roman" w:hAnsi="Times New Roman" w:cs="Times New Roman"/>
        </w:rPr>
        <w:t xml:space="preserve"> </w:t>
      </w:r>
      <w:r w:rsidRPr="00A75B57">
        <w:rPr>
          <w:rFonts w:ascii="Times New Roman" w:hAnsi="Times New Roman" w:cs="Times New Roman"/>
        </w:rPr>
        <w:t>from 9:30 a.m. to 11:30 a.m</w:t>
      </w:r>
      <w:r w:rsidR="00D935FA">
        <w:rPr>
          <w:rFonts w:ascii="Times New Roman" w:hAnsi="Times New Roman" w:cs="Times New Roman"/>
        </w:rPr>
        <w:t xml:space="preserve">. on August 31, 2023 (Thursday). </w:t>
      </w:r>
      <w:r w:rsidRPr="00A75B57">
        <w:rPr>
          <w:rFonts w:ascii="Times New Roman" w:hAnsi="Times New Roman" w:cs="Times New Roman"/>
        </w:rPr>
        <w:t xml:space="preserve"> </w:t>
      </w:r>
    </w:p>
    <w:p w14:paraId="2D43A18B" w14:textId="77777777" w:rsidR="00A75B57" w:rsidRPr="00A75B57" w:rsidRDefault="00A75B57" w:rsidP="00A75B57">
      <w:pPr>
        <w:spacing w:line="360" w:lineRule="auto"/>
        <w:ind w:left="480"/>
        <w:rPr>
          <w:rFonts w:ascii="Times New Roman" w:hAnsi="Times New Roman" w:cs="Times New Roman"/>
        </w:rPr>
      </w:pPr>
    </w:p>
    <w:p w14:paraId="16992651" w14:textId="77777777" w:rsidR="00A75B57" w:rsidRPr="00A75B57" w:rsidRDefault="00A75B57" w:rsidP="00A75B57">
      <w:pPr>
        <w:spacing w:line="360" w:lineRule="auto"/>
        <w:ind w:left="48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2. Investors may send their concerns and questions by email to the Company's Investor Relations Department at irm@cib.com.cn by </w:t>
      </w:r>
      <w:r w:rsidR="009821FA">
        <w:rPr>
          <w:rFonts w:ascii="Times New Roman" w:hAnsi="Times New Roman" w:cs="Times New Roman"/>
        </w:rPr>
        <w:t>18:00</w:t>
      </w:r>
      <w:r w:rsidRPr="00A75B57">
        <w:rPr>
          <w:rFonts w:ascii="Times New Roman" w:hAnsi="Times New Roman" w:cs="Times New Roman"/>
        </w:rPr>
        <w:t xml:space="preserve"> on</w:t>
      </w:r>
      <w:r w:rsidR="009821FA">
        <w:rPr>
          <w:rFonts w:ascii="Times New Roman" w:hAnsi="Times New Roman" w:cs="Times New Roman"/>
        </w:rPr>
        <w:t xml:space="preserve"> August 28, 2023 (Monday)</w:t>
      </w:r>
      <w:r w:rsidRPr="00A75B57">
        <w:rPr>
          <w:rFonts w:ascii="Times New Roman" w:hAnsi="Times New Roman" w:cs="Times New Roman"/>
        </w:rPr>
        <w:t xml:space="preserve">. The Company will </w:t>
      </w:r>
      <w:r w:rsidRPr="00A75B57">
        <w:rPr>
          <w:rFonts w:ascii="Times New Roman" w:hAnsi="Times New Roman" w:cs="Times New Roman"/>
        </w:rPr>
        <w:lastRenderedPageBreak/>
        <w:t>address the investors’ common concerns at the meeting.</w:t>
      </w:r>
    </w:p>
    <w:p w14:paraId="0C5FBC95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 </w:t>
      </w:r>
    </w:p>
    <w:p w14:paraId="4FD25AB9" w14:textId="77777777" w:rsidR="00A75B57" w:rsidRPr="00A75B57" w:rsidRDefault="00A75B57" w:rsidP="00A75B57">
      <w:pPr>
        <w:adjustRightInd w:val="0"/>
        <w:snapToGrid w:val="0"/>
        <w:spacing w:line="360" w:lineRule="auto"/>
        <w:ind w:left="482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>V: C</w:t>
      </w:r>
      <w:r w:rsidRPr="00A75B57">
        <w:rPr>
          <w:rFonts w:ascii="Times New Roman" w:hAnsi="Times New Roman" w:cs="Times New Roman" w:hint="eastAsia"/>
        </w:rPr>
        <w:t>ont</w:t>
      </w:r>
      <w:r w:rsidRPr="00A75B57">
        <w:rPr>
          <w:rFonts w:ascii="Times New Roman" w:hAnsi="Times New Roman" w:cs="Times New Roman"/>
        </w:rPr>
        <w:t xml:space="preserve">act Person and Methods </w:t>
      </w:r>
    </w:p>
    <w:p w14:paraId="53EF46B2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>Contact person: Mr. Zheng, Ms. Liu</w:t>
      </w:r>
    </w:p>
    <w:p w14:paraId="1D77EC30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Tel: 0591-87824863 </w:t>
      </w:r>
    </w:p>
    <w:p w14:paraId="1CACB8E5" w14:textId="77777777" w:rsidR="00A75B57" w:rsidRPr="00A75B57" w:rsidRDefault="00A75B57" w:rsidP="00A75B57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>Email: irm@cib.com.cn</w:t>
      </w:r>
    </w:p>
    <w:p w14:paraId="293DD94C" w14:textId="77777777" w:rsidR="00A75B57" w:rsidRPr="00A75B57" w:rsidRDefault="00A75B57" w:rsidP="00A75B57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44C6039D" w14:textId="77777777" w:rsidR="00A75B57" w:rsidRPr="00A75B57" w:rsidRDefault="00A75B57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</w:rPr>
        <w:t xml:space="preserve">VI. Other Matters </w:t>
      </w:r>
    </w:p>
    <w:p w14:paraId="7B85710D" w14:textId="77777777" w:rsidR="00A75B57" w:rsidRPr="00A75B57" w:rsidRDefault="00E32EF2" w:rsidP="00A75B57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E32EF2">
        <w:rPr>
          <w:rFonts w:ascii="Times New Roman" w:hAnsi="Times New Roman" w:cs="Times New Roman"/>
        </w:rPr>
        <w:t>Investors may access the information and contents of the result</w:t>
      </w:r>
      <w:r w:rsidR="00444720">
        <w:rPr>
          <w:rFonts w:ascii="Times New Roman" w:hAnsi="Times New Roman" w:cs="Times New Roman"/>
        </w:rPr>
        <w:t xml:space="preserve"> </w:t>
      </w:r>
      <w:r w:rsidRPr="00E32EF2">
        <w:rPr>
          <w:rFonts w:ascii="Times New Roman" w:hAnsi="Times New Roman" w:cs="Times New Roman"/>
        </w:rPr>
        <w:t>presentation by visiting the "Investor Relations" section on the Company's website (www.cib.com.cn)</w:t>
      </w:r>
      <w:r w:rsidR="00A75B57" w:rsidRPr="00A75B57">
        <w:rPr>
          <w:rFonts w:ascii="Times New Roman" w:hAnsi="Times New Roman" w:cs="Times New Roman"/>
        </w:rPr>
        <w:t>.</w:t>
      </w:r>
    </w:p>
    <w:p w14:paraId="494F09D1" w14:textId="77777777" w:rsidR="00A75B57" w:rsidRPr="00A75B57" w:rsidRDefault="00A75B57" w:rsidP="00A75B57">
      <w:pPr>
        <w:pStyle w:val="Default"/>
        <w:spacing w:line="360" w:lineRule="auto"/>
        <w:ind w:firstLine="48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102477669"/>
      <w:r w:rsidRPr="00A75B57">
        <w:rPr>
          <w:rFonts w:ascii="Times New Roman" w:hAnsi="Times New Roman" w:cs="Times New Roman"/>
          <w:color w:val="auto"/>
          <w:sz w:val="22"/>
          <w:szCs w:val="22"/>
        </w:rPr>
        <w:t xml:space="preserve">It is hereby announced.  </w:t>
      </w:r>
    </w:p>
    <w:p w14:paraId="783867C5" w14:textId="77777777" w:rsidR="00A75B57" w:rsidRPr="00A75B57" w:rsidRDefault="00A75B57" w:rsidP="00A75B57">
      <w:pPr>
        <w:pStyle w:val="Default"/>
        <w:spacing w:line="360" w:lineRule="auto"/>
        <w:ind w:firstLine="480"/>
        <w:rPr>
          <w:rFonts w:ascii="Times New Roman" w:hAnsi="Times New Roman" w:cs="Times New Roman"/>
          <w:color w:val="auto"/>
          <w:sz w:val="22"/>
          <w:szCs w:val="22"/>
        </w:rPr>
      </w:pPr>
    </w:p>
    <w:p w14:paraId="26F1F065" w14:textId="77777777" w:rsidR="00E32EF2" w:rsidRDefault="00A75B57" w:rsidP="00A75B57">
      <w:pPr>
        <w:pStyle w:val="Default"/>
        <w:spacing w:line="360" w:lineRule="auto"/>
        <w:ind w:firstLine="48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75B5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bookmarkStart w:id="1" w:name="_Hlk102477293"/>
      <w:r w:rsidRPr="00A75B57">
        <w:rPr>
          <w:rFonts w:ascii="Times New Roman" w:hAnsi="Times New Roman" w:cs="Times New Roman"/>
          <w:color w:val="auto"/>
          <w:sz w:val="22"/>
          <w:szCs w:val="22"/>
        </w:rPr>
        <w:t xml:space="preserve">Board of Directors of Industrial Bank Co., Ltd. </w:t>
      </w:r>
    </w:p>
    <w:bookmarkEnd w:id="0"/>
    <w:bookmarkEnd w:id="1"/>
    <w:p w14:paraId="2AA027E3" w14:textId="77777777" w:rsidR="00A75B57" w:rsidRPr="00A75B57" w:rsidRDefault="00F727E9" w:rsidP="00F727E9">
      <w:pPr>
        <w:pStyle w:val="Default"/>
        <w:wordWrap w:val="0"/>
        <w:spacing w:line="360" w:lineRule="auto"/>
        <w:ind w:firstLine="48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August 22, 2023</w:t>
      </w:r>
    </w:p>
    <w:p w14:paraId="5D26F718" w14:textId="77777777" w:rsidR="00A75B57" w:rsidRPr="00A75B57" w:rsidRDefault="00A75B57" w:rsidP="00A75B57">
      <w:pPr>
        <w:spacing w:line="360" w:lineRule="auto"/>
        <w:rPr>
          <w:rFonts w:ascii="Times New Roman" w:hAnsi="Times New Roman" w:cs="Times New Roman"/>
        </w:rPr>
      </w:pPr>
    </w:p>
    <w:p w14:paraId="3AE2466F" w14:textId="77777777" w:rsidR="00813521" w:rsidRPr="00A75B57" w:rsidRDefault="00813521" w:rsidP="00A75B57">
      <w:pPr>
        <w:pStyle w:val="a3"/>
        <w:spacing w:before="161" w:line="364" w:lineRule="auto"/>
        <w:ind w:left="109" w:right="216"/>
        <w:rPr>
          <w:rFonts w:ascii="Times New Roman" w:hAnsi="Times New Roman" w:cs="Times New Roman"/>
          <w:sz w:val="22"/>
          <w:szCs w:val="22"/>
        </w:rPr>
      </w:pPr>
    </w:p>
    <w:sectPr w:rsidR="00813521" w:rsidRPr="00A75B57" w:rsidSect="00A75B57">
      <w:footerReference w:type="default" r:id="rId12"/>
      <w:type w:val="continuous"/>
      <w:pgSz w:w="11910" w:h="16840"/>
      <w:pgMar w:top="1460" w:right="1360" w:bottom="1400" w:left="1480" w:header="720" w:footer="1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1EE" w14:textId="77777777" w:rsidR="008A5897" w:rsidRDefault="008A5897">
      <w:r>
        <w:separator/>
      </w:r>
    </w:p>
  </w:endnote>
  <w:endnote w:type="continuationSeparator" w:id="0">
    <w:p w14:paraId="49019BBA" w14:textId="77777777" w:rsidR="008A5897" w:rsidRDefault="008A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3A62" w14:textId="77777777" w:rsidR="00813521" w:rsidRDefault="00062D7F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46060" wp14:editId="3CF2203C">
              <wp:simplePos x="0" y="0"/>
              <wp:positionH relativeFrom="page">
                <wp:posOffset>3714750</wp:posOffset>
              </wp:positionH>
              <wp:positionV relativeFrom="page">
                <wp:posOffset>9789795</wp:posOffset>
              </wp:positionV>
              <wp:extent cx="133350" cy="152400"/>
              <wp:effectExtent l="0" t="0" r="6350" b="0"/>
              <wp:wrapNone/>
              <wp:docPr id="648328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B8413" w14:textId="77777777" w:rsidR="00813521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A23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70.8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" filled="f" stroked="f">
              <v:path arrowok="t"/>
              <v:textbox inset="0,0,0,0">
                <w:txbxContent>
                  <w:p w14:paraId="7C95B46F" w14:textId="77777777" w:rsidR="00813521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0CFD" w14:textId="77777777" w:rsidR="008A5897" w:rsidRDefault="008A5897">
      <w:r>
        <w:separator/>
      </w:r>
    </w:p>
  </w:footnote>
  <w:footnote w:type="continuationSeparator" w:id="0">
    <w:p w14:paraId="156A8CC6" w14:textId="77777777" w:rsidR="008A5897" w:rsidRDefault="008A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6CF"/>
    <w:multiLevelType w:val="hybridMultilevel"/>
    <w:tmpl w:val="83363BE4"/>
    <w:lvl w:ilvl="0" w:tplc="04090001">
      <w:start w:val="1"/>
      <w:numFmt w:val="bullet"/>
      <w:lvlText w:val=""/>
      <w:lvlJc w:val="left"/>
      <w:pPr>
        <w:ind w:left="109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40"/>
      </w:pPr>
      <w:rPr>
        <w:rFonts w:ascii="Wingdings" w:hAnsi="Wingdings" w:hint="default"/>
      </w:rPr>
    </w:lvl>
  </w:abstractNum>
  <w:abstractNum w:abstractNumId="1" w15:restartNumberingAfterBreak="0">
    <w:nsid w:val="3C3B5FB0"/>
    <w:multiLevelType w:val="hybridMultilevel"/>
    <w:tmpl w:val="AA5E6D10"/>
    <w:lvl w:ilvl="0" w:tplc="60B452D2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522E7A47"/>
    <w:multiLevelType w:val="hybridMultilevel"/>
    <w:tmpl w:val="77ACA62E"/>
    <w:lvl w:ilvl="0" w:tplc="04090001">
      <w:start w:val="1"/>
      <w:numFmt w:val="bullet"/>
      <w:lvlText w:val=""/>
      <w:lvlJc w:val="left"/>
      <w:pPr>
        <w:ind w:left="1168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8" w:hanging="440"/>
      </w:pPr>
      <w:rPr>
        <w:rFonts w:ascii="Wingdings" w:hAnsi="Wingdings" w:hint="default"/>
      </w:rPr>
    </w:lvl>
  </w:abstractNum>
  <w:abstractNum w:abstractNumId="3" w15:restartNumberingAfterBreak="0">
    <w:nsid w:val="78507633"/>
    <w:multiLevelType w:val="singleLevel"/>
    <w:tmpl w:val="785076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639189847">
    <w:abstractNumId w:val="3"/>
  </w:num>
  <w:num w:numId="2" w16cid:durableId="679433206">
    <w:abstractNumId w:val="2"/>
  </w:num>
  <w:num w:numId="3" w16cid:durableId="1169953459">
    <w:abstractNumId w:val="0"/>
  </w:num>
  <w:num w:numId="4" w16cid:durableId="85492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1"/>
    <w:rsid w:val="00062D7F"/>
    <w:rsid w:val="00165DA9"/>
    <w:rsid w:val="00213B93"/>
    <w:rsid w:val="00257F8A"/>
    <w:rsid w:val="003305D5"/>
    <w:rsid w:val="00444720"/>
    <w:rsid w:val="004529E2"/>
    <w:rsid w:val="00716382"/>
    <w:rsid w:val="00813521"/>
    <w:rsid w:val="008A5897"/>
    <w:rsid w:val="00930CDC"/>
    <w:rsid w:val="009821FA"/>
    <w:rsid w:val="00A75B57"/>
    <w:rsid w:val="00AA4907"/>
    <w:rsid w:val="00B3507A"/>
    <w:rsid w:val="00D935FA"/>
    <w:rsid w:val="00E32EF2"/>
    <w:rsid w:val="00F21BCB"/>
    <w:rsid w:val="00F727E9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F3706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586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7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8"/>
      <w:ind w:left="1155" w:right="126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30CD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0CDC"/>
    <w:rPr>
      <w:color w:val="605E5C"/>
      <w:shd w:val="clear" w:color="auto" w:fill="E1DFDD"/>
    </w:rPr>
  </w:style>
  <w:style w:type="paragraph" w:styleId="HTML">
    <w:name w:val="HTML Preformatted"/>
    <w:basedOn w:val="a"/>
    <w:link w:val="HTML1"/>
    <w:uiPriority w:val="99"/>
    <w:unhideWhenUsed/>
    <w:rsid w:val="00A7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A75B57"/>
    <w:rPr>
      <w:rFonts w:ascii="Courier New" w:eastAsia="宋体" w:hAnsi="Courier New" w:cs="Courier New"/>
      <w:sz w:val="20"/>
      <w:szCs w:val="20"/>
      <w:lang w:eastAsia="zh-CN"/>
    </w:rPr>
  </w:style>
  <w:style w:type="character" w:customStyle="1" w:styleId="HTML1">
    <w:name w:val="HTML 预设格式 字符1"/>
    <w:link w:val="HTML"/>
    <w:uiPriority w:val="99"/>
    <w:rsid w:val="00A75B57"/>
    <w:rPr>
      <w:rFonts w:ascii="宋体" w:eastAsia="宋体" w:hAnsi="宋体" w:cs="宋体"/>
      <w:sz w:val="24"/>
      <w:szCs w:val="24"/>
      <w:lang w:eastAsia="zh-CN"/>
    </w:rPr>
  </w:style>
  <w:style w:type="paragraph" w:customStyle="1" w:styleId="Default">
    <w:name w:val="Default"/>
    <w:qFormat/>
    <w:rsid w:val="00A75B57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.p5w.net/html/139447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.p5w.net/html/139445.s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2564</Characters>
  <Application>Microsoft Office Word</Application>
  <DocSecurity>0</DocSecurity>
  <Lines>71</Lines>
  <Paragraphs>25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Cindy Luo</cp:lastModifiedBy>
  <cp:revision>2</cp:revision>
  <dcterms:created xsi:type="dcterms:W3CDTF">2023-10-20T02:42:00Z</dcterms:created>
  <dcterms:modified xsi:type="dcterms:W3CDTF">2023-10-20T02:42:00Z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